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42697" w14:textId="77777777" w:rsidR="00B64FDE" w:rsidRPr="00B64FDE" w:rsidRDefault="00B64FDE" w:rsidP="00B64FDE">
      <w:pPr>
        <w:ind w:left="-284"/>
        <w:rPr>
          <w:b/>
          <w:bCs/>
          <w:color w:val="000000" w:themeColor="text1"/>
          <w:sz w:val="16"/>
          <w:szCs w:val="16"/>
        </w:rPr>
      </w:pPr>
    </w:p>
    <w:p w14:paraId="6C9DF8D2" w14:textId="64823C82" w:rsidR="00B64FDE" w:rsidRPr="00B64FDE" w:rsidRDefault="008F68F3" w:rsidP="00B64FDE">
      <w:pPr>
        <w:ind w:left="-284"/>
        <w:jc w:val="center"/>
        <w:rPr>
          <w:b/>
          <w:bCs/>
          <w:color w:val="000000" w:themeColor="text1"/>
          <w:sz w:val="44"/>
          <w:szCs w:val="44"/>
        </w:rPr>
      </w:pPr>
      <w:r>
        <w:rPr>
          <w:b/>
          <w:bCs/>
          <w:color w:val="000000" w:themeColor="text1"/>
          <w:sz w:val="44"/>
          <w:szCs w:val="44"/>
        </w:rPr>
        <w:t>MEMORIS DIAMONDS</w:t>
      </w:r>
    </w:p>
    <w:p w14:paraId="11FDC355" w14:textId="77777777" w:rsidR="008F68F3" w:rsidRPr="008F68F3" w:rsidRDefault="008F68F3" w:rsidP="008F68F3">
      <w:pPr>
        <w:jc w:val="center"/>
        <w:rPr>
          <w:b/>
          <w:bCs/>
        </w:rPr>
      </w:pPr>
      <w:r w:rsidRPr="008F68F3">
        <w:rPr>
          <w:b/>
          <w:bCs/>
        </w:rPr>
        <w:t>Un spectacle mécanique aux mille éclats</w:t>
      </w:r>
    </w:p>
    <w:p w14:paraId="55E138A8" w14:textId="77777777" w:rsidR="008F68F3" w:rsidRPr="003C2F2C" w:rsidRDefault="008F68F3" w:rsidP="008F68F3">
      <w:pPr>
        <w:rPr>
          <w:sz w:val="18"/>
          <w:szCs w:val="18"/>
        </w:rPr>
      </w:pPr>
    </w:p>
    <w:p w14:paraId="6CA5FA70" w14:textId="1CC893F7" w:rsidR="008F68F3" w:rsidRDefault="008F68F3" w:rsidP="008F68F3">
      <w:pPr>
        <w:jc w:val="both"/>
      </w:pPr>
      <w:r w:rsidRPr="006E6746">
        <w:t>Pièce emblématique</w:t>
      </w:r>
      <w:r>
        <w:t xml:space="preserve">, </w:t>
      </w:r>
      <w:r w:rsidRPr="006E6746">
        <w:t>le célèbre chronographe MEMORIS se dévoile aujourd'hui dans deux nouvelles éditions limitées à 12 exemplaires chacune.</w:t>
      </w:r>
      <w:r>
        <w:t xml:space="preserve"> </w:t>
      </w:r>
      <w:r w:rsidRPr="00CD773E">
        <w:t xml:space="preserve">En or rouge 18 carats ou en titane grade 5, son boîtier ORIGINAL accueille une lunette sertie de 60 diamants qui vient souligner la </w:t>
      </w:r>
      <w:r>
        <w:t>puissance</w:t>
      </w:r>
      <w:r w:rsidRPr="00CD773E">
        <w:t xml:space="preserve"> de son architecture.</w:t>
      </w:r>
    </w:p>
    <w:p w14:paraId="368595DF" w14:textId="77777777" w:rsidR="008F68F3" w:rsidRDefault="008F68F3" w:rsidP="008F68F3">
      <w:pPr>
        <w:jc w:val="both"/>
      </w:pPr>
      <w:r w:rsidRPr="006E6746">
        <w:t>Au cœur de cette composition, un cadran blanc pailleté accueille douze saphirs bleus</w:t>
      </w:r>
      <w:r>
        <w:t xml:space="preserve"> marquant les heures</w:t>
      </w:r>
      <w:r w:rsidRPr="006E6746">
        <w:t>. Une teinte qui se prolonge sur le rehaut, la platine ainsi que sur les deux vis bleuies du pont de chronographe, avant de se poursuivre naturellement jusqu'au bracelet.</w:t>
      </w:r>
    </w:p>
    <w:p w14:paraId="3DD3572A" w14:textId="77777777" w:rsidR="008F68F3" w:rsidRDefault="008F68F3" w:rsidP="008F68F3">
      <w:pPr>
        <w:jc w:val="both"/>
      </w:pPr>
      <w:r w:rsidRPr="006E6746">
        <w:t xml:space="preserve">Le dialogue entre diamants et saphirs met en lumière l'architecture tridimensionnelle du garde-temps et </w:t>
      </w:r>
      <w:r>
        <w:t>affirme</w:t>
      </w:r>
      <w:r w:rsidRPr="006E6746">
        <w:t xml:space="preserve"> avec éclat la complexité de sa construction.</w:t>
      </w:r>
    </w:p>
    <w:p w14:paraId="75D7749C" w14:textId="77777777" w:rsidR="008F68F3" w:rsidRPr="008D23A3" w:rsidRDefault="008F68F3" w:rsidP="008F68F3">
      <w:pPr>
        <w:jc w:val="both"/>
      </w:pPr>
    </w:p>
    <w:p w14:paraId="65A17164" w14:textId="77777777" w:rsidR="008F68F3" w:rsidRPr="008F68F3" w:rsidRDefault="008F68F3" w:rsidP="008F68F3">
      <w:pPr>
        <w:jc w:val="both"/>
        <w:rPr>
          <w:b/>
          <w:bCs/>
        </w:rPr>
      </w:pPr>
      <w:r w:rsidRPr="008F68F3">
        <w:rPr>
          <w:b/>
          <w:bCs/>
        </w:rPr>
        <w:t xml:space="preserve">ORIGINAL | La redécouverte d’un boîtier devenu signature </w:t>
      </w:r>
    </w:p>
    <w:p w14:paraId="7D87F8BE" w14:textId="77777777" w:rsidR="008F68F3" w:rsidRPr="00B53173" w:rsidRDefault="008F68F3" w:rsidP="008F68F3">
      <w:pPr>
        <w:jc w:val="both"/>
      </w:pPr>
      <w:r w:rsidRPr="00B53173">
        <w:t>D'un diamètre de 46 mm, le boîtier ORIGINAL est devenu un grand classique, notamment pour avoir été le premier à accueillir le célèbre chronographe MEMORIS.</w:t>
      </w:r>
    </w:p>
    <w:p w14:paraId="645E950C" w14:textId="29C9BEBE" w:rsidR="008F68F3" w:rsidRPr="00B53173" w:rsidRDefault="008F68F3" w:rsidP="008F68F3">
      <w:pPr>
        <w:jc w:val="both"/>
      </w:pPr>
      <w:r w:rsidRPr="00B53173">
        <w:t>Il se distingue par une architecture riche et complexe</w:t>
      </w:r>
      <w:r>
        <w:t xml:space="preserve">. </w:t>
      </w:r>
      <w:r w:rsidRPr="00B53173">
        <w:t xml:space="preserve">Réalisé </w:t>
      </w:r>
      <w:r>
        <w:t xml:space="preserve">en or rouge 18 carats et </w:t>
      </w:r>
      <w:r w:rsidRPr="00B53173">
        <w:t>en titane grade 5, il conjugue technicité, caractère et raffinement.</w:t>
      </w:r>
      <w:r>
        <w:t xml:space="preserve"> </w:t>
      </w:r>
      <w:r w:rsidRPr="00B53173">
        <w:t xml:space="preserve">Alternant surfaces satinées et polies, sa construction met en valeur chacun de ses composants. En premier lieu, la lunette en escalier, solidement maintenue par six vis, se voit ici sertie de 60 diamants de qualité VVS totalisant 0,90 carat. Ses lignes tendues contrastent avec la douceur de la carrure bassinée, dont les flancs </w:t>
      </w:r>
      <w:r>
        <w:t>brossés arborent</w:t>
      </w:r>
      <w:r w:rsidRPr="00B53173">
        <w:t xml:space="preserve"> la prestigieuse </w:t>
      </w:r>
      <w:r>
        <w:t>signature du grand horloger</w:t>
      </w:r>
      <w:r w:rsidRPr="00B53173">
        <w:t>.</w:t>
      </w:r>
    </w:p>
    <w:p w14:paraId="1B88C94D" w14:textId="77777777" w:rsidR="008F68F3" w:rsidRPr="00B53173" w:rsidRDefault="008F68F3" w:rsidP="008F68F3">
      <w:pPr>
        <w:jc w:val="both"/>
      </w:pPr>
      <w:r w:rsidRPr="00B53173">
        <w:t>À deux heures, l'unique poussoir est orné du traditionnel décor « Clou de Paris ». Autre élément caractéristique : le système de protection de la couronne à tube interchangeable. Il se compose d'une tige indépendante intégrée dans un mécanisme étanche, l'ensemble étant maintenu par une plaque fixée au boîtier par quatre vis.</w:t>
      </w:r>
    </w:p>
    <w:p w14:paraId="699F3D93" w14:textId="36A8E39B" w:rsidR="008F68F3" w:rsidRPr="00B53173" w:rsidRDefault="008F68F3" w:rsidP="008F68F3">
      <w:pPr>
        <w:jc w:val="both"/>
      </w:pPr>
      <w:r w:rsidRPr="00B53173">
        <w:t xml:space="preserve">Les cornes sont quant à elles ornées de spinelles noirs délicatement insérées dans des chatons. Autant de détails techniques et esthétiques qui contribuent </w:t>
      </w:r>
      <w:r>
        <w:t xml:space="preserve">au caractère unique </w:t>
      </w:r>
      <w:r w:rsidRPr="00B53173">
        <w:t>du boîtier ORIGINAL.</w:t>
      </w:r>
    </w:p>
    <w:p w14:paraId="189B0443" w14:textId="77777777" w:rsidR="00B64FDE" w:rsidRDefault="00B64FDE" w:rsidP="00B64FDE">
      <w:pPr>
        <w:ind w:left="-284"/>
        <w:rPr>
          <w:b/>
          <w:bCs/>
          <w:color w:val="000000" w:themeColor="text1"/>
        </w:rPr>
      </w:pPr>
    </w:p>
    <w:p w14:paraId="21DEE8CB" w14:textId="77777777" w:rsidR="008F68F3" w:rsidRPr="008F68F3" w:rsidRDefault="008F68F3" w:rsidP="008F68F3">
      <w:pPr>
        <w:jc w:val="both"/>
      </w:pPr>
      <w:r w:rsidRPr="008F68F3">
        <w:rPr>
          <w:b/>
          <w:bCs/>
        </w:rPr>
        <w:t>Le chronographe MEMORIS | Un spectacle mécanique</w:t>
      </w:r>
    </w:p>
    <w:p w14:paraId="7F958617" w14:textId="64EE6C9D" w:rsidR="008F68F3" w:rsidRPr="008D23A3" w:rsidRDefault="008F68F3" w:rsidP="008F68F3">
      <w:pPr>
        <w:jc w:val="both"/>
      </w:pPr>
      <w:bookmarkStart w:id="0" w:name="_Hlk152774567"/>
      <w:bookmarkStart w:id="1" w:name="_Hlk152841715"/>
      <w:r w:rsidRPr="008D23A3">
        <w:t xml:space="preserve">Les garde-temps MEMORIS révèlent le mécanisme du chronographe sous un nouveau jour, entièrement visible côté cadran. Cette nouvelle disposition permet d’admirer pleinement la complexité du mécanisme lors de chaque interaction : démarrage, arrêt, remise à zéro. Plus de 500 composants ont été conçus pour cette réalisation exceptionnelle. </w:t>
      </w:r>
    </w:p>
    <w:bookmarkEnd w:id="0"/>
    <w:p w14:paraId="26461219" w14:textId="77777777" w:rsidR="008F68F3" w:rsidRPr="008D23A3" w:rsidRDefault="008F68F3" w:rsidP="008F68F3">
      <w:pPr>
        <w:jc w:val="both"/>
      </w:pPr>
      <w:r w:rsidRPr="008D23A3">
        <w:t>MEMORIS offre un plaisir 100% visuel. Une simple pression sur le mono-poussoir lance une chorégraphie mécanique unique. Les composants – bascules, embrayage, marteaux, roue à colonnes, ressorts et roues – s’activent en harmonie pour déclencher le chronographe et mesurer le temps.</w:t>
      </w:r>
      <w:bookmarkEnd w:id="1"/>
    </w:p>
    <w:p w14:paraId="5ADE6BEA" w14:textId="77777777" w:rsidR="008F68F3" w:rsidRPr="00B64FDE" w:rsidRDefault="008F68F3" w:rsidP="00B64FDE">
      <w:pPr>
        <w:ind w:left="-284"/>
        <w:rPr>
          <w:color w:val="000000" w:themeColor="text1"/>
        </w:rPr>
      </w:pPr>
    </w:p>
    <w:p w14:paraId="0DFF3737" w14:textId="08308814" w:rsidR="00B64FDE" w:rsidRPr="00B64FDE" w:rsidRDefault="00B64FDE" w:rsidP="008F68F3">
      <w:pPr>
        <w:rPr>
          <w:color w:val="000000" w:themeColor="text1"/>
        </w:rPr>
      </w:pPr>
    </w:p>
    <w:p w14:paraId="47CB985F" w14:textId="77777777" w:rsidR="00B64FDE" w:rsidRDefault="00B64FDE" w:rsidP="00B64FDE">
      <w:pPr>
        <w:spacing w:after="0" w:line="276" w:lineRule="auto"/>
        <w:ind w:left="-284"/>
        <w:jc w:val="center"/>
        <w:rPr>
          <w:rFonts w:cstheme="minorHAnsi"/>
          <w:color w:val="000000" w:themeColor="text1"/>
          <w:w w:val="150"/>
          <w:sz w:val="21"/>
          <w:szCs w:val="21"/>
        </w:rPr>
      </w:pPr>
    </w:p>
    <w:p w14:paraId="12F5E74A" w14:textId="2B03B1E0" w:rsidR="00B64FDE" w:rsidRPr="00B64FDE" w:rsidRDefault="00B64FDE" w:rsidP="00B64FDE">
      <w:pPr>
        <w:spacing w:after="0" w:line="276" w:lineRule="auto"/>
        <w:ind w:left="-284"/>
        <w:jc w:val="center"/>
        <w:rPr>
          <w:rFonts w:cstheme="minorHAnsi"/>
          <w:color w:val="000000" w:themeColor="text1"/>
          <w:w w:val="150"/>
          <w:sz w:val="40"/>
          <w:szCs w:val="40"/>
        </w:rPr>
      </w:pPr>
      <w:r w:rsidRPr="00B64FDE">
        <w:rPr>
          <w:rFonts w:cstheme="minorHAnsi"/>
          <w:color w:val="000000" w:themeColor="text1"/>
          <w:w w:val="150"/>
          <w:sz w:val="40"/>
          <w:szCs w:val="40"/>
        </w:rPr>
        <w:t>FICHE TECHNIQUE</w:t>
      </w:r>
    </w:p>
    <w:p w14:paraId="7EB6BF19" w14:textId="77777777" w:rsidR="00B64FDE" w:rsidRPr="00A90525" w:rsidRDefault="00B64FDE" w:rsidP="00B64FDE">
      <w:pPr>
        <w:spacing w:after="0" w:line="276" w:lineRule="auto"/>
        <w:ind w:left="-284"/>
        <w:jc w:val="center"/>
        <w:rPr>
          <w:rFonts w:cstheme="minorHAnsi"/>
          <w:color w:val="000000" w:themeColor="text1"/>
          <w:w w:val="150"/>
          <w:sz w:val="21"/>
          <w:szCs w:val="21"/>
        </w:rPr>
      </w:pPr>
    </w:p>
    <w:tbl>
      <w:tblPr>
        <w:tblStyle w:val="Tableausimple1"/>
        <w:tblpPr w:leftFromText="141" w:rightFromText="141" w:vertAnchor="text" w:horzAnchor="margin" w:tblpX="-300" w:tblpY="-77"/>
        <w:tblW w:w="10207" w:type="dxa"/>
        <w:tblLook w:val="04A0" w:firstRow="1" w:lastRow="0" w:firstColumn="1" w:lastColumn="0" w:noHBand="0" w:noVBand="1"/>
      </w:tblPr>
      <w:tblGrid>
        <w:gridCol w:w="1980"/>
        <w:gridCol w:w="8227"/>
      </w:tblGrid>
      <w:tr w:rsidR="00B64FDE" w:rsidRPr="00A90525" w14:paraId="5293A3E5" w14:textId="77777777" w:rsidTr="000F748A">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43CE0B48" w14:textId="17B15B32" w:rsidR="00B64FDE" w:rsidRPr="00A90525" w:rsidRDefault="00B64FDE" w:rsidP="000F748A">
            <w:pPr>
              <w:ind w:left="34"/>
              <w:rPr>
                <w:rFonts w:cstheme="minorHAnsi"/>
                <w:color w:val="000000" w:themeColor="text1"/>
                <w:sz w:val="21"/>
                <w:szCs w:val="21"/>
              </w:rPr>
            </w:pPr>
            <w:r w:rsidRPr="00A90525">
              <w:rPr>
                <w:rFonts w:cstheme="minorHAnsi"/>
                <w:color w:val="000000" w:themeColor="text1"/>
                <w:sz w:val="21"/>
                <w:szCs w:val="21"/>
              </w:rPr>
              <w:t>MONTRE</w:t>
            </w:r>
          </w:p>
        </w:tc>
      </w:tr>
      <w:tr w:rsidR="00B64FDE" w:rsidRPr="00A90525" w14:paraId="3E276504" w14:textId="77777777" w:rsidTr="000F748A">
        <w:trPr>
          <w:cnfStyle w:val="000000100000" w:firstRow="0" w:lastRow="0" w:firstColumn="0" w:lastColumn="0" w:oddVBand="0" w:evenVBand="0" w:oddHBand="1"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050360C3" w14:textId="06E77631" w:rsidR="00B64FDE" w:rsidRPr="00A90525" w:rsidRDefault="008F68F3" w:rsidP="000F748A">
            <w:pPr>
              <w:ind w:left="34"/>
              <w:rPr>
                <w:rFonts w:cstheme="minorHAnsi"/>
                <w:b w:val="0"/>
                <w:bCs w:val="0"/>
                <w:color w:val="000000" w:themeColor="text1"/>
                <w:sz w:val="21"/>
                <w:szCs w:val="21"/>
              </w:rPr>
            </w:pPr>
            <w:r>
              <w:rPr>
                <w:rFonts w:cstheme="minorHAnsi"/>
                <w:b w:val="0"/>
                <w:bCs w:val="0"/>
                <w:color w:val="000000" w:themeColor="text1"/>
                <w:sz w:val="21"/>
                <w:szCs w:val="21"/>
              </w:rPr>
              <w:t xml:space="preserve">Editions limitées </w:t>
            </w:r>
          </w:p>
        </w:tc>
        <w:tc>
          <w:tcPr>
            <w:tcW w:w="8227" w:type="dxa"/>
          </w:tcPr>
          <w:p w14:paraId="1DE2DEAF" w14:textId="5B4004E3" w:rsidR="00B64FDE" w:rsidRDefault="008F68F3"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12 pièces 18</w:t>
            </w:r>
            <w:r w:rsidR="00AF19BA">
              <w:rPr>
                <w:rFonts w:cstheme="minorHAnsi"/>
                <w:color w:val="000000" w:themeColor="text1"/>
                <w:sz w:val="21"/>
                <w:szCs w:val="21"/>
              </w:rPr>
              <w:t>K</w:t>
            </w:r>
            <w:r>
              <w:rPr>
                <w:rFonts w:cstheme="minorHAnsi"/>
                <w:color w:val="000000" w:themeColor="text1"/>
                <w:sz w:val="21"/>
                <w:szCs w:val="21"/>
              </w:rPr>
              <w:t xml:space="preserve"> or rouge (LM-79.5D.80)</w:t>
            </w:r>
          </w:p>
          <w:p w14:paraId="6DA3C0C6" w14:textId="305DE67E" w:rsidR="008F68F3" w:rsidRPr="00A90525" w:rsidRDefault="008F68F3"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12 pièces titane grade 5 (LM-79.2D.80)</w:t>
            </w:r>
          </w:p>
        </w:tc>
      </w:tr>
      <w:tr w:rsidR="00B64FDE" w:rsidRPr="00A90525" w14:paraId="28DA41F5" w14:textId="77777777" w:rsidTr="000F748A">
        <w:trPr>
          <w:trHeight w:val="584"/>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085B1250" w14:textId="6441366F" w:rsidR="00B64FDE" w:rsidRPr="00A90525" w:rsidRDefault="00B64FDE" w:rsidP="000F748A">
            <w:pPr>
              <w:ind w:left="34"/>
              <w:rPr>
                <w:rFonts w:cstheme="minorHAnsi"/>
                <w:color w:val="000000" w:themeColor="text1"/>
                <w:sz w:val="21"/>
                <w:szCs w:val="21"/>
              </w:rPr>
            </w:pPr>
            <w:r w:rsidRPr="00A90525">
              <w:rPr>
                <w:rFonts w:cstheme="minorHAnsi"/>
                <w:color w:val="000000" w:themeColor="text1"/>
                <w:sz w:val="21"/>
                <w:szCs w:val="21"/>
              </w:rPr>
              <w:t>BOÎTIER</w:t>
            </w:r>
          </w:p>
        </w:tc>
      </w:tr>
      <w:tr w:rsidR="00B64FDE" w:rsidRPr="008D712F" w14:paraId="1E6D345F"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58212500"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Matière</w:t>
            </w:r>
          </w:p>
        </w:tc>
        <w:tc>
          <w:tcPr>
            <w:tcW w:w="8227" w:type="dxa"/>
          </w:tcPr>
          <w:p w14:paraId="10406A24" w14:textId="589CFA37" w:rsidR="008D712F" w:rsidRDefault="00B64FDE"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Or rouge 18</w:t>
            </w:r>
            <w:r w:rsidR="00AF19BA">
              <w:rPr>
                <w:rFonts w:cstheme="minorHAnsi"/>
                <w:color w:val="000000" w:themeColor="text1"/>
                <w:sz w:val="21"/>
                <w:szCs w:val="21"/>
              </w:rPr>
              <w:t>K</w:t>
            </w:r>
            <w:r w:rsidRPr="00A90525">
              <w:rPr>
                <w:rFonts w:cstheme="minorHAnsi"/>
                <w:color w:val="000000" w:themeColor="text1"/>
                <w:sz w:val="21"/>
                <w:szCs w:val="21"/>
              </w:rPr>
              <w:t xml:space="preserve"> </w:t>
            </w:r>
            <w:r w:rsidR="008F68F3">
              <w:rPr>
                <w:rFonts w:cstheme="minorHAnsi"/>
                <w:color w:val="000000" w:themeColor="text1"/>
                <w:sz w:val="21"/>
                <w:szCs w:val="21"/>
              </w:rPr>
              <w:t>ou titane grade 5</w:t>
            </w:r>
            <w:r w:rsidRPr="00A90525">
              <w:rPr>
                <w:rFonts w:cstheme="minorHAnsi"/>
                <w:color w:val="000000" w:themeColor="text1"/>
                <w:sz w:val="21"/>
                <w:szCs w:val="21"/>
              </w:rPr>
              <w:t xml:space="preserve"> | Poli et satiné </w:t>
            </w:r>
          </w:p>
          <w:p w14:paraId="0A955868" w14:textId="6E5D292D" w:rsidR="00B64FDE" w:rsidRPr="008D712F" w:rsidRDefault="008D712F"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sidRPr="008D712F">
              <w:rPr>
                <w:rFonts w:cstheme="minorHAnsi"/>
                <w:color w:val="000000" w:themeColor="text1"/>
                <w:sz w:val="21"/>
                <w:szCs w:val="21"/>
              </w:rPr>
              <w:t>Serti de</w:t>
            </w:r>
            <w:r w:rsidR="008F68F3" w:rsidRPr="008D712F">
              <w:rPr>
                <w:rFonts w:cstheme="minorHAnsi"/>
                <w:color w:val="000000" w:themeColor="text1"/>
                <w:sz w:val="21"/>
                <w:szCs w:val="21"/>
              </w:rPr>
              <w:t xml:space="preserve"> 60</w:t>
            </w:r>
            <w:r>
              <w:rPr>
                <w:rFonts w:cstheme="minorHAnsi"/>
                <w:color w:val="000000" w:themeColor="text1"/>
                <w:sz w:val="21"/>
                <w:szCs w:val="21"/>
              </w:rPr>
              <w:t xml:space="preserve"> diamants taille brillant de qualité VVS (0.90 ct)</w:t>
            </w:r>
          </w:p>
        </w:tc>
      </w:tr>
      <w:tr w:rsidR="00B64FDE" w:rsidRPr="00A90525" w14:paraId="736B2F03"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5E7EE8E4" w14:textId="34D21E0F" w:rsidR="00B64FDE" w:rsidRPr="00A90525" w:rsidRDefault="00B64FDE" w:rsidP="000F748A">
            <w:pPr>
              <w:ind w:left="34"/>
              <w:rPr>
                <w:rFonts w:cstheme="minorHAnsi"/>
                <w:color w:val="000000" w:themeColor="text1"/>
                <w:sz w:val="21"/>
                <w:szCs w:val="21"/>
              </w:rPr>
            </w:pPr>
            <w:r w:rsidRPr="00A90525">
              <w:rPr>
                <w:rFonts w:cstheme="minorHAnsi"/>
                <w:b w:val="0"/>
                <w:bCs w:val="0"/>
                <w:color w:val="000000" w:themeColor="text1"/>
                <w:sz w:val="21"/>
                <w:szCs w:val="21"/>
              </w:rPr>
              <w:t>Verres</w:t>
            </w:r>
          </w:p>
        </w:tc>
        <w:tc>
          <w:tcPr>
            <w:tcW w:w="8227" w:type="dxa"/>
          </w:tcPr>
          <w:p w14:paraId="45B95E80" w14:textId="77777777" w:rsidR="00B64FDE" w:rsidRPr="00A90525" w:rsidRDefault="00B64FDE"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Saphir | Traitement anti-reflets double face</w:t>
            </w:r>
          </w:p>
        </w:tc>
      </w:tr>
      <w:tr w:rsidR="00B64FDE" w:rsidRPr="00A90525" w14:paraId="36DFCD12"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71F7701C" w14:textId="7BD80834" w:rsidR="00B64FDE" w:rsidRPr="00A90525" w:rsidRDefault="00B64FDE" w:rsidP="000F748A">
            <w:pPr>
              <w:ind w:left="34"/>
              <w:rPr>
                <w:rFonts w:cstheme="minorHAnsi"/>
                <w:color w:val="000000" w:themeColor="text1"/>
                <w:sz w:val="21"/>
                <w:szCs w:val="21"/>
              </w:rPr>
            </w:pPr>
            <w:r w:rsidRPr="00A90525">
              <w:rPr>
                <w:rFonts w:cstheme="minorHAnsi"/>
                <w:b w:val="0"/>
                <w:bCs w:val="0"/>
                <w:color w:val="000000" w:themeColor="text1"/>
                <w:sz w:val="21"/>
                <w:szCs w:val="21"/>
              </w:rPr>
              <w:t>Diamètre</w:t>
            </w:r>
          </w:p>
        </w:tc>
        <w:tc>
          <w:tcPr>
            <w:tcW w:w="8227" w:type="dxa"/>
          </w:tcPr>
          <w:p w14:paraId="3C94E346" w14:textId="516028FA" w:rsidR="00B64FDE" w:rsidRPr="00A90525" w:rsidRDefault="008F68F3"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Pr>
                <w:color w:val="000000" w:themeColor="text1"/>
                <w:lang w:val="en-GB"/>
              </w:rPr>
              <w:t>46</w:t>
            </w:r>
            <w:r w:rsidR="00B64FDE" w:rsidRPr="00A90525">
              <w:rPr>
                <w:color w:val="000000" w:themeColor="text1"/>
                <w:lang w:val="en-GB"/>
              </w:rPr>
              <w:t xml:space="preserve"> mm</w:t>
            </w:r>
          </w:p>
        </w:tc>
      </w:tr>
      <w:tr w:rsidR="00B64FDE" w:rsidRPr="00A90525" w14:paraId="4BCC27B4"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42CB00CF"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Hauteur</w:t>
            </w:r>
          </w:p>
        </w:tc>
        <w:tc>
          <w:tcPr>
            <w:tcW w:w="8227" w:type="dxa"/>
          </w:tcPr>
          <w:p w14:paraId="00EAD3CE" w14:textId="43848012" w:rsidR="00B64FDE" w:rsidRPr="00A90525" w:rsidRDefault="008F68F3"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16.82</w:t>
            </w:r>
            <w:r w:rsidR="00B64FDE" w:rsidRPr="00A90525">
              <w:rPr>
                <w:rFonts w:cstheme="minorHAnsi"/>
                <w:color w:val="000000" w:themeColor="text1"/>
                <w:sz w:val="21"/>
                <w:szCs w:val="21"/>
              </w:rPr>
              <w:t xml:space="preserve"> mm</w:t>
            </w:r>
          </w:p>
        </w:tc>
      </w:tr>
      <w:tr w:rsidR="00B64FDE" w:rsidRPr="00A90525" w14:paraId="558B06CD"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721C0220" w14:textId="36D6D90A"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Etanchéité</w:t>
            </w:r>
          </w:p>
        </w:tc>
        <w:tc>
          <w:tcPr>
            <w:tcW w:w="8227" w:type="dxa"/>
          </w:tcPr>
          <w:p w14:paraId="378A73D8" w14:textId="14FA8C70" w:rsidR="00B64FDE" w:rsidRPr="00A90525" w:rsidRDefault="008F68F3"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5</w:t>
            </w:r>
            <w:r w:rsidR="00B64FDE" w:rsidRPr="00A90525">
              <w:rPr>
                <w:rFonts w:cstheme="minorHAnsi"/>
                <w:color w:val="000000" w:themeColor="text1"/>
                <w:sz w:val="21"/>
                <w:szCs w:val="21"/>
              </w:rPr>
              <w:t>0 mètres</w:t>
            </w:r>
          </w:p>
        </w:tc>
      </w:tr>
      <w:tr w:rsidR="00B64FDE" w:rsidRPr="00A90525" w14:paraId="38E6B1F8" w14:textId="77777777" w:rsidTr="000F748A">
        <w:trPr>
          <w:trHeight w:val="555"/>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5190BE70" w14:textId="77777777" w:rsidR="00B64FDE" w:rsidRPr="00A90525" w:rsidRDefault="00B64FDE" w:rsidP="000F748A">
            <w:pPr>
              <w:ind w:left="34"/>
              <w:rPr>
                <w:rFonts w:cstheme="minorHAnsi"/>
                <w:color w:val="000000" w:themeColor="text1"/>
                <w:sz w:val="21"/>
                <w:szCs w:val="21"/>
              </w:rPr>
            </w:pPr>
            <w:r w:rsidRPr="00A90525">
              <w:rPr>
                <w:rFonts w:cstheme="minorHAnsi"/>
                <w:color w:val="000000" w:themeColor="text1"/>
                <w:sz w:val="21"/>
                <w:szCs w:val="21"/>
              </w:rPr>
              <w:t>CADRAN et AIGUILLES</w:t>
            </w:r>
          </w:p>
        </w:tc>
      </w:tr>
      <w:tr w:rsidR="00B64FDE" w:rsidRPr="00A90525" w14:paraId="012C77CA"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0546446C" w14:textId="6B51300B"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Cadran</w:t>
            </w:r>
          </w:p>
        </w:tc>
        <w:tc>
          <w:tcPr>
            <w:tcW w:w="8227" w:type="dxa"/>
          </w:tcPr>
          <w:p w14:paraId="51D922E1" w14:textId="77777777" w:rsidR="00B64FDE" w:rsidRDefault="00B64FDE"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B</w:t>
            </w:r>
            <w:r w:rsidR="008D712F">
              <w:rPr>
                <w:rFonts w:cstheme="minorHAnsi"/>
                <w:color w:val="000000" w:themeColor="text1"/>
                <w:sz w:val="21"/>
                <w:szCs w:val="21"/>
              </w:rPr>
              <w:t xml:space="preserve">lanc laqué, finition pailletée </w:t>
            </w:r>
          </w:p>
          <w:p w14:paraId="73BBA817" w14:textId="4E59E15A" w:rsidR="008D712F" w:rsidRPr="00A90525" w:rsidRDefault="008D712F"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Serti de 12 saphirs bleus (0,80 ct)</w:t>
            </w:r>
          </w:p>
        </w:tc>
      </w:tr>
      <w:tr w:rsidR="00B64FDE" w:rsidRPr="00A90525" w14:paraId="31743865"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32E529AF"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Aiguilles</w:t>
            </w:r>
          </w:p>
        </w:tc>
        <w:tc>
          <w:tcPr>
            <w:tcW w:w="8227" w:type="dxa"/>
          </w:tcPr>
          <w:p w14:paraId="1C7CED40" w14:textId="1D670673" w:rsidR="00B64FDE" w:rsidRDefault="00B64FDE"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 xml:space="preserve">Gouttes de Rosée </w:t>
            </w:r>
          </w:p>
          <w:p w14:paraId="7FA67F72" w14:textId="499DB458" w:rsidR="00B64FDE" w:rsidRPr="00A90525" w:rsidRDefault="008D712F" w:rsidP="008D712F">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Petite seconde et aiguilles de chronographe blanches</w:t>
            </w:r>
          </w:p>
        </w:tc>
      </w:tr>
      <w:tr w:rsidR="00B64FDE" w:rsidRPr="00A90525" w14:paraId="00F06943" w14:textId="77777777" w:rsidTr="000F748A">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52A43775" w14:textId="1892A444" w:rsidR="00B64FDE" w:rsidRPr="00A90525" w:rsidRDefault="00B64FDE" w:rsidP="000F748A">
            <w:pPr>
              <w:ind w:left="34"/>
              <w:rPr>
                <w:rFonts w:cstheme="minorHAnsi"/>
                <w:color w:val="000000" w:themeColor="text1"/>
                <w:sz w:val="21"/>
                <w:szCs w:val="21"/>
              </w:rPr>
            </w:pPr>
            <w:r w:rsidRPr="00A90525">
              <w:rPr>
                <w:rFonts w:cstheme="minorHAnsi"/>
                <w:color w:val="000000" w:themeColor="text1"/>
                <w:sz w:val="21"/>
                <w:szCs w:val="21"/>
              </w:rPr>
              <w:t>MOUVEMENT</w:t>
            </w:r>
          </w:p>
        </w:tc>
      </w:tr>
      <w:tr w:rsidR="00B64FDE" w:rsidRPr="00A90525" w14:paraId="3FB9AA10"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2202D614"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Manufacture</w:t>
            </w:r>
          </w:p>
        </w:tc>
        <w:tc>
          <w:tcPr>
            <w:tcW w:w="8227" w:type="dxa"/>
          </w:tcPr>
          <w:p w14:paraId="61DB9395" w14:textId="77777777" w:rsidR="00B64FDE" w:rsidRPr="00A90525" w:rsidRDefault="00B64FDE"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Louis Moinet</w:t>
            </w:r>
          </w:p>
        </w:tc>
      </w:tr>
      <w:tr w:rsidR="00B64FDE" w:rsidRPr="00A90525" w14:paraId="11244A79"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50BDEB66"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Calibre</w:t>
            </w:r>
          </w:p>
        </w:tc>
        <w:tc>
          <w:tcPr>
            <w:tcW w:w="8227" w:type="dxa"/>
          </w:tcPr>
          <w:p w14:paraId="20FC7BC0" w14:textId="3B19EC0E" w:rsidR="00B64FDE" w:rsidRPr="00A90525" w:rsidRDefault="00B64FDE"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LM</w:t>
            </w:r>
            <w:r w:rsidR="008D712F">
              <w:rPr>
                <w:rFonts w:cstheme="minorHAnsi"/>
                <w:color w:val="000000" w:themeColor="text1"/>
                <w:sz w:val="21"/>
                <w:szCs w:val="21"/>
              </w:rPr>
              <w:t>79</w:t>
            </w:r>
          </w:p>
        </w:tc>
      </w:tr>
      <w:tr w:rsidR="00B64FDE" w:rsidRPr="00A90525" w14:paraId="2E588166"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3849AFA4" w14:textId="4CB47CAD"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Dimensions</w:t>
            </w:r>
          </w:p>
        </w:tc>
        <w:tc>
          <w:tcPr>
            <w:tcW w:w="8227" w:type="dxa"/>
          </w:tcPr>
          <w:p w14:paraId="7DE3FC71" w14:textId="1D1B5FFF" w:rsidR="00B64FDE" w:rsidRPr="00A90525" w:rsidRDefault="00B64FDE"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Diamètre : 3</w:t>
            </w:r>
            <w:r w:rsidR="008D712F">
              <w:rPr>
                <w:rFonts w:cstheme="minorHAnsi"/>
                <w:color w:val="000000" w:themeColor="text1"/>
                <w:sz w:val="21"/>
                <w:szCs w:val="21"/>
              </w:rPr>
              <w:t>0.4</w:t>
            </w:r>
            <w:r w:rsidRPr="00A90525">
              <w:rPr>
                <w:rFonts w:cstheme="minorHAnsi"/>
                <w:color w:val="000000" w:themeColor="text1"/>
                <w:sz w:val="21"/>
                <w:szCs w:val="21"/>
              </w:rPr>
              <w:t xml:space="preserve"> mm | Hauteur : </w:t>
            </w:r>
            <w:r w:rsidR="008D712F">
              <w:rPr>
                <w:rFonts w:cstheme="minorHAnsi"/>
                <w:color w:val="000000" w:themeColor="text1"/>
                <w:sz w:val="21"/>
                <w:szCs w:val="21"/>
              </w:rPr>
              <w:t>10.69</w:t>
            </w:r>
            <w:r w:rsidRPr="00A90525">
              <w:rPr>
                <w:rFonts w:cstheme="minorHAnsi"/>
                <w:color w:val="000000" w:themeColor="text1"/>
                <w:sz w:val="21"/>
                <w:szCs w:val="21"/>
              </w:rPr>
              <w:t xml:space="preserve"> mm</w:t>
            </w:r>
          </w:p>
        </w:tc>
      </w:tr>
      <w:tr w:rsidR="00B64FDE" w:rsidRPr="00A90525" w14:paraId="7D7D8662"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1468F3C2"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Fonctions</w:t>
            </w:r>
          </w:p>
        </w:tc>
        <w:tc>
          <w:tcPr>
            <w:tcW w:w="8227" w:type="dxa"/>
          </w:tcPr>
          <w:p w14:paraId="195C1AD1" w14:textId="354B7A54" w:rsidR="00B64FDE" w:rsidRPr="00A90525" w:rsidRDefault="00B64FDE"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Heures | Minutes</w:t>
            </w:r>
            <w:r w:rsidR="007B681C">
              <w:rPr>
                <w:rFonts w:cstheme="minorHAnsi"/>
                <w:color w:val="000000" w:themeColor="text1"/>
                <w:sz w:val="21"/>
                <w:szCs w:val="21"/>
              </w:rPr>
              <w:t xml:space="preserve"> | Secondes | Chronographe 60 secondes et compteur 30 minutes</w:t>
            </w:r>
          </w:p>
        </w:tc>
      </w:tr>
      <w:tr w:rsidR="00B64FDE" w:rsidRPr="00A90525" w14:paraId="207270E9"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53996239"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Complication</w:t>
            </w:r>
          </w:p>
        </w:tc>
        <w:tc>
          <w:tcPr>
            <w:tcW w:w="8227" w:type="dxa"/>
          </w:tcPr>
          <w:p w14:paraId="3E5A1207" w14:textId="706E45CB" w:rsidR="00B64FDE" w:rsidRPr="00A90525" w:rsidRDefault="007B681C"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Chronographe mono-poussoir à roue à colonne</w:t>
            </w:r>
          </w:p>
        </w:tc>
      </w:tr>
      <w:tr w:rsidR="00B64FDE" w:rsidRPr="00A90525" w14:paraId="30122EEF"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6162505E"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lang w:val="en-US"/>
              </w:rPr>
              <w:t>Type</w:t>
            </w:r>
          </w:p>
        </w:tc>
        <w:tc>
          <w:tcPr>
            <w:tcW w:w="8227" w:type="dxa"/>
          </w:tcPr>
          <w:p w14:paraId="13B2090F" w14:textId="1F945E79" w:rsidR="00B64FDE" w:rsidRPr="00A90525" w:rsidRDefault="00B64FDE"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sidRPr="00A90525">
              <w:rPr>
                <w:rFonts w:cstheme="minorHAnsi"/>
                <w:color w:val="000000" w:themeColor="text1"/>
                <w:sz w:val="21"/>
                <w:szCs w:val="21"/>
              </w:rPr>
              <w:t xml:space="preserve">Mécanique </w:t>
            </w:r>
            <w:r w:rsidR="007B681C">
              <w:rPr>
                <w:rFonts w:cstheme="minorHAnsi"/>
                <w:color w:val="000000" w:themeColor="text1"/>
                <w:sz w:val="21"/>
                <w:szCs w:val="21"/>
              </w:rPr>
              <w:t>automatique</w:t>
            </w:r>
          </w:p>
        </w:tc>
      </w:tr>
      <w:tr w:rsidR="00B64FDE" w:rsidRPr="00A90525" w14:paraId="2ACAE2E6"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449F604A"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Composants</w:t>
            </w:r>
          </w:p>
        </w:tc>
        <w:tc>
          <w:tcPr>
            <w:tcW w:w="8227" w:type="dxa"/>
          </w:tcPr>
          <w:p w14:paraId="313DCC14" w14:textId="228AC962" w:rsidR="00B64FDE" w:rsidRPr="00A90525" w:rsidRDefault="007B681C"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311</w:t>
            </w:r>
          </w:p>
        </w:tc>
      </w:tr>
      <w:tr w:rsidR="00B64FDE" w:rsidRPr="00A90525" w14:paraId="6371FBDA"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446F5DE8" w14:textId="4F6450AA"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Oscillations</w:t>
            </w:r>
          </w:p>
        </w:tc>
        <w:tc>
          <w:tcPr>
            <w:tcW w:w="8227" w:type="dxa"/>
          </w:tcPr>
          <w:p w14:paraId="7F726AA3" w14:textId="416AC324" w:rsidR="00B64FDE" w:rsidRPr="00A90525" w:rsidRDefault="007B681C"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 xml:space="preserve">28'800 </w:t>
            </w:r>
            <w:r w:rsidR="00B64FDE" w:rsidRPr="00A90525">
              <w:rPr>
                <w:rFonts w:cstheme="minorHAnsi"/>
                <w:color w:val="000000" w:themeColor="text1"/>
                <w:sz w:val="21"/>
                <w:szCs w:val="21"/>
              </w:rPr>
              <w:t>vibrations/heure</w:t>
            </w:r>
          </w:p>
        </w:tc>
      </w:tr>
      <w:tr w:rsidR="00B64FDE" w:rsidRPr="00A90525" w14:paraId="3565EC3E"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26D7D827" w14:textId="56776864"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Fréquence</w:t>
            </w:r>
          </w:p>
        </w:tc>
        <w:tc>
          <w:tcPr>
            <w:tcW w:w="8227" w:type="dxa"/>
          </w:tcPr>
          <w:p w14:paraId="418C109B" w14:textId="50FFB35B" w:rsidR="00B64FDE" w:rsidRPr="00A90525" w:rsidRDefault="007B681C"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4</w:t>
            </w:r>
            <w:r w:rsidR="00B64FDE" w:rsidRPr="00A90525">
              <w:rPr>
                <w:rFonts w:cstheme="minorHAnsi"/>
                <w:color w:val="000000" w:themeColor="text1"/>
                <w:sz w:val="21"/>
                <w:szCs w:val="21"/>
              </w:rPr>
              <w:t>Hz</w:t>
            </w:r>
          </w:p>
        </w:tc>
      </w:tr>
      <w:tr w:rsidR="00B64FDE" w:rsidRPr="00A90525" w14:paraId="32EC363E"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2224C983"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Rubis</w:t>
            </w:r>
          </w:p>
        </w:tc>
        <w:tc>
          <w:tcPr>
            <w:tcW w:w="8227" w:type="dxa"/>
          </w:tcPr>
          <w:p w14:paraId="785368E6" w14:textId="10382DFD" w:rsidR="00B64FDE" w:rsidRPr="00A90525" w:rsidRDefault="007B681C"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30</w:t>
            </w:r>
          </w:p>
        </w:tc>
      </w:tr>
      <w:tr w:rsidR="00B64FDE" w:rsidRPr="00A90525" w14:paraId="68A440A3"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2AE9B793" w14:textId="77777777" w:rsidR="00B64FDE" w:rsidRPr="00A90525" w:rsidRDefault="00B64FDE" w:rsidP="000F748A">
            <w:pPr>
              <w:ind w:left="34"/>
              <w:rPr>
                <w:rFonts w:cstheme="minorHAnsi"/>
                <w:b w:val="0"/>
                <w:bCs w:val="0"/>
                <w:color w:val="000000" w:themeColor="text1"/>
                <w:sz w:val="21"/>
                <w:szCs w:val="21"/>
              </w:rPr>
            </w:pPr>
            <w:r w:rsidRPr="00A90525">
              <w:rPr>
                <w:rFonts w:cstheme="minorHAnsi"/>
                <w:b w:val="0"/>
                <w:bCs w:val="0"/>
                <w:color w:val="000000" w:themeColor="text1"/>
                <w:sz w:val="21"/>
                <w:szCs w:val="21"/>
              </w:rPr>
              <w:t>Réserve de marche</w:t>
            </w:r>
          </w:p>
        </w:tc>
        <w:tc>
          <w:tcPr>
            <w:tcW w:w="8227" w:type="dxa"/>
          </w:tcPr>
          <w:p w14:paraId="63344E14" w14:textId="339DDC39" w:rsidR="00B64FDE" w:rsidRPr="00A90525" w:rsidRDefault="007B681C"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Pr>
                <w:rFonts w:cstheme="minorHAnsi"/>
                <w:color w:val="000000" w:themeColor="text1"/>
                <w:sz w:val="21"/>
                <w:szCs w:val="21"/>
              </w:rPr>
              <w:t>48</w:t>
            </w:r>
            <w:r w:rsidR="00B64FDE" w:rsidRPr="00A90525">
              <w:rPr>
                <w:rFonts w:cstheme="minorHAnsi"/>
                <w:color w:val="000000" w:themeColor="text1"/>
                <w:sz w:val="21"/>
                <w:szCs w:val="21"/>
              </w:rPr>
              <w:t xml:space="preserve"> heures</w:t>
            </w:r>
          </w:p>
        </w:tc>
      </w:tr>
      <w:tr w:rsidR="00B64FDE" w:rsidRPr="00A90525" w14:paraId="2E06427D" w14:textId="77777777" w:rsidTr="000F748A">
        <w:trPr>
          <w:cnfStyle w:val="000000100000" w:firstRow="0" w:lastRow="0" w:firstColumn="0" w:lastColumn="0" w:oddVBand="0" w:evenVBand="0" w:oddHBand="1" w:evenHBand="0" w:firstRowFirstColumn="0" w:firstRowLastColumn="0" w:lastRowFirstColumn="0" w:lastRowLastColumn="0"/>
          <w:trHeight w:val="569"/>
        </w:trPr>
        <w:tc>
          <w:tcPr>
            <w:cnfStyle w:val="001000000000" w:firstRow="0" w:lastRow="0" w:firstColumn="1" w:lastColumn="0" w:oddVBand="0" w:evenVBand="0" w:oddHBand="0" w:evenHBand="0" w:firstRowFirstColumn="0" w:firstRowLastColumn="0" w:lastRowFirstColumn="0" w:lastRowLastColumn="0"/>
            <w:tcW w:w="10207" w:type="dxa"/>
            <w:gridSpan w:val="2"/>
            <w:vAlign w:val="center"/>
          </w:tcPr>
          <w:p w14:paraId="00509239" w14:textId="3DECADFA" w:rsidR="00B64FDE" w:rsidRPr="00A90525" w:rsidRDefault="00B64FDE" w:rsidP="000F748A">
            <w:pPr>
              <w:ind w:left="34"/>
              <w:rPr>
                <w:rFonts w:cstheme="minorHAnsi"/>
                <w:color w:val="000000" w:themeColor="text1"/>
                <w:sz w:val="21"/>
                <w:szCs w:val="21"/>
              </w:rPr>
            </w:pPr>
            <w:r w:rsidRPr="00A90525">
              <w:rPr>
                <w:rFonts w:cstheme="minorHAnsi"/>
                <w:color w:val="000000" w:themeColor="text1"/>
                <w:sz w:val="21"/>
                <w:szCs w:val="21"/>
              </w:rPr>
              <w:t>BRACELET</w:t>
            </w:r>
          </w:p>
        </w:tc>
      </w:tr>
      <w:tr w:rsidR="00B64FDE" w:rsidRPr="00A90525" w14:paraId="5EEE7447" w14:textId="77777777" w:rsidTr="000F748A">
        <w:tc>
          <w:tcPr>
            <w:cnfStyle w:val="001000000000" w:firstRow="0" w:lastRow="0" w:firstColumn="1" w:lastColumn="0" w:oddVBand="0" w:evenVBand="0" w:oddHBand="0" w:evenHBand="0" w:firstRowFirstColumn="0" w:firstRowLastColumn="0" w:lastRowFirstColumn="0" w:lastRowLastColumn="0"/>
            <w:tcW w:w="1980" w:type="dxa"/>
            <w:vAlign w:val="center"/>
          </w:tcPr>
          <w:p w14:paraId="41318E94" w14:textId="3BDB2E01" w:rsidR="00B64FDE" w:rsidRPr="00A90525" w:rsidRDefault="00B64FDE" w:rsidP="000F748A">
            <w:pPr>
              <w:ind w:left="34"/>
              <w:rPr>
                <w:rFonts w:cstheme="minorHAnsi"/>
                <w:b w:val="0"/>
                <w:bCs w:val="0"/>
                <w:color w:val="000000" w:themeColor="text1"/>
                <w:sz w:val="21"/>
                <w:szCs w:val="21"/>
              </w:rPr>
            </w:pPr>
            <w:r w:rsidRPr="00A90525">
              <w:rPr>
                <w:rFonts w:ascii="Aptos" w:hAnsi="Aptos" w:cstheme="minorHAnsi"/>
                <w:b w:val="0"/>
                <w:bCs w:val="0"/>
                <w:color w:val="000000" w:themeColor="text1"/>
              </w:rPr>
              <w:t>Matière</w:t>
            </w:r>
          </w:p>
        </w:tc>
        <w:tc>
          <w:tcPr>
            <w:tcW w:w="8227" w:type="dxa"/>
          </w:tcPr>
          <w:p w14:paraId="25378B79" w14:textId="6E4BA8DC" w:rsidR="00B64FDE" w:rsidRPr="00A90525" w:rsidRDefault="00B64FDE" w:rsidP="000F748A">
            <w:pPr>
              <w:ind w:left="34"/>
              <w:cnfStyle w:val="000000000000" w:firstRow="0" w:lastRow="0" w:firstColumn="0" w:lastColumn="0" w:oddVBand="0" w:evenVBand="0" w:oddHBand="0" w:evenHBand="0" w:firstRowFirstColumn="0" w:firstRowLastColumn="0" w:lastRowFirstColumn="0" w:lastRowLastColumn="0"/>
              <w:rPr>
                <w:rFonts w:cstheme="minorHAnsi"/>
                <w:color w:val="000000" w:themeColor="text1"/>
                <w:sz w:val="21"/>
                <w:szCs w:val="21"/>
              </w:rPr>
            </w:pPr>
            <w:r w:rsidRPr="007B681C">
              <w:rPr>
                <w:rFonts w:cstheme="minorHAnsi"/>
                <w:color w:val="000000" w:themeColor="text1"/>
                <w:sz w:val="21"/>
                <w:szCs w:val="21"/>
              </w:rPr>
              <w:t xml:space="preserve">Alligator de Louisiane | Doublure alligator </w:t>
            </w:r>
          </w:p>
        </w:tc>
      </w:tr>
      <w:tr w:rsidR="00B64FDE" w:rsidRPr="00A90525" w14:paraId="27F9C018" w14:textId="77777777" w:rsidTr="000F74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vAlign w:val="center"/>
          </w:tcPr>
          <w:p w14:paraId="7CEFA107" w14:textId="6280C290" w:rsidR="00B64FDE" w:rsidRPr="00A90525" w:rsidRDefault="00B64FDE" w:rsidP="000F748A">
            <w:pPr>
              <w:ind w:left="34"/>
              <w:rPr>
                <w:rFonts w:cstheme="minorHAnsi"/>
                <w:b w:val="0"/>
                <w:bCs w:val="0"/>
                <w:color w:val="000000" w:themeColor="text1"/>
                <w:sz w:val="21"/>
                <w:szCs w:val="21"/>
              </w:rPr>
            </w:pPr>
            <w:r w:rsidRPr="00A90525">
              <w:rPr>
                <w:rFonts w:ascii="Aptos" w:hAnsi="Aptos" w:cstheme="minorHAnsi"/>
                <w:b w:val="0"/>
                <w:bCs w:val="0"/>
                <w:color w:val="000000" w:themeColor="text1"/>
              </w:rPr>
              <w:t>Boucle</w:t>
            </w:r>
          </w:p>
        </w:tc>
        <w:tc>
          <w:tcPr>
            <w:tcW w:w="8227" w:type="dxa"/>
          </w:tcPr>
          <w:p w14:paraId="10019690" w14:textId="57741830" w:rsidR="00B64FDE" w:rsidRPr="00A90525" w:rsidRDefault="00B64FDE" w:rsidP="000F748A">
            <w:pPr>
              <w:ind w:left="34"/>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1"/>
                <w:szCs w:val="21"/>
              </w:rPr>
            </w:pPr>
            <w:proofErr w:type="spellStart"/>
            <w:r w:rsidRPr="007B681C">
              <w:rPr>
                <w:rFonts w:cstheme="minorHAnsi"/>
                <w:color w:val="000000" w:themeColor="text1"/>
                <w:sz w:val="21"/>
                <w:szCs w:val="21"/>
              </w:rPr>
              <w:t>Déployante</w:t>
            </w:r>
            <w:proofErr w:type="spellEnd"/>
            <w:r w:rsidRPr="007B681C">
              <w:rPr>
                <w:rFonts w:cstheme="minorHAnsi"/>
                <w:color w:val="000000" w:themeColor="text1"/>
                <w:sz w:val="21"/>
                <w:szCs w:val="21"/>
              </w:rPr>
              <w:t xml:space="preserve"> 3 brins | Réglage fin |Fleur</w:t>
            </w:r>
            <w:r w:rsidR="00F91325">
              <w:rPr>
                <w:rFonts w:cstheme="minorHAnsi"/>
                <w:color w:val="000000" w:themeColor="text1"/>
                <w:sz w:val="21"/>
                <w:szCs w:val="21"/>
              </w:rPr>
              <w:t>-</w:t>
            </w:r>
            <w:r w:rsidRPr="007B681C">
              <w:rPr>
                <w:rFonts w:cstheme="minorHAnsi"/>
                <w:color w:val="000000" w:themeColor="text1"/>
                <w:sz w:val="21"/>
                <w:szCs w:val="21"/>
              </w:rPr>
              <w:t>de</w:t>
            </w:r>
            <w:r w:rsidR="00F91325">
              <w:rPr>
                <w:rFonts w:cstheme="minorHAnsi"/>
                <w:color w:val="000000" w:themeColor="text1"/>
                <w:sz w:val="21"/>
                <w:szCs w:val="21"/>
              </w:rPr>
              <w:t>-l</w:t>
            </w:r>
            <w:r w:rsidRPr="007B681C">
              <w:rPr>
                <w:rFonts w:cstheme="minorHAnsi"/>
                <w:color w:val="000000" w:themeColor="text1"/>
                <w:sz w:val="21"/>
                <w:szCs w:val="21"/>
              </w:rPr>
              <w:t>ys</w:t>
            </w:r>
          </w:p>
        </w:tc>
      </w:tr>
    </w:tbl>
    <w:p w14:paraId="51D861F8" w14:textId="2D17B3A9" w:rsidR="00F31718" w:rsidRPr="00B64FDE" w:rsidRDefault="00F31718" w:rsidP="00B64FDE">
      <w:pPr>
        <w:ind w:left="-284"/>
      </w:pPr>
    </w:p>
    <w:sectPr w:rsidR="00F31718" w:rsidRPr="00B64FD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5C3F2" w14:textId="77777777" w:rsidR="00D25D58" w:rsidRDefault="00D25D58" w:rsidP="007A4845">
      <w:pPr>
        <w:spacing w:after="0" w:line="240" w:lineRule="auto"/>
      </w:pPr>
      <w:r>
        <w:separator/>
      </w:r>
    </w:p>
  </w:endnote>
  <w:endnote w:type="continuationSeparator" w:id="0">
    <w:p w14:paraId="13117FCB" w14:textId="77777777" w:rsidR="00D25D58" w:rsidRDefault="00D25D58" w:rsidP="007A48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C29E1" w14:textId="77777777" w:rsidR="007A4845" w:rsidRPr="00B86417" w:rsidRDefault="007A4845" w:rsidP="007A4845">
    <w:pPr>
      <w:pStyle w:val="Pieddepage"/>
      <w:jc w:val="center"/>
      <w:rPr>
        <w:rFonts w:ascii="Arial" w:hAnsi="Arial" w:cs="Arial"/>
        <w:sz w:val="16"/>
        <w:szCs w:val="16"/>
      </w:rPr>
    </w:pPr>
    <w:r w:rsidRPr="00B86417">
      <w:rPr>
        <w:rFonts w:ascii="Arial" w:hAnsi="Arial" w:cs="Arial"/>
        <w:sz w:val="16"/>
        <w:szCs w:val="16"/>
      </w:rPr>
      <w:t>Les Ateliers Louis Moinet SA</w:t>
    </w:r>
  </w:p>
  <w:p w14:paraId="3CEF487F" w14:textId="77777777" w:rsidR="007A4845" w:rsidRPr="00B86417" w:rsidRDefault="007A4845" w:rsidP="007A4845">
    <w:pPr>
      <w:pStyle w:val="Pieddepage"/>
      <w:jc w:val="center"/>
      <w:rPr>
        <w:rFonts w:ascii="Arial" w:hAnsi="Arial" w:cs="Arial"/>
        <w:sz w:val="16"/>
        <w:szCs w:val="16"/>
      </w:rPr>
    </w:pPr>
    <w:r w:rsidRPr="00B86417">
      <w:rPr>
        <w:rFonts w:ascii="Arial" w:hAnsi="Arial" w:cs="Arial"/>
        <w:sz w:val="16"/>
        <w:szCs w:val="16"/>
      </w:rPr>
      <w:t>Rue du Temple 1 - CH-2072 Saint-Blaise NE - Tel. +41 32 753 68 14</w:t>
    </w:r>
  </w:p>
  <w:p w14:paraId="509796A3" w14:textId="148F8906" w:rsidR="007A4845" w:rsidRDefault="007A4845" w:rsidP="007A4845">
    <w:pPr>
      <w:pStyle w:val="Pieddepage"/>
      <w:jc w:val="center"/>
    </w:pPr>
    <w:r>
      <w:rPr>
        <w:rFonts w:ascii="Arial" w:hAnsi="Arial" w:cs="Arial"/>
        <w:sz w:val="16"/>
        <w:szCs w:val="16"/>
      </w:rPr>
      <w:t>presse</w:t>
    </w:r>
    <w:r w:rsidRPr="00B86417">
      <w:rPr>
        <w:rFonts w:ascii="Arial" w:hAnsi="Arial" w:cs="Arial"/>
        <w:sz w:val="16"/>
        <w:szCs w:val="16"/>
      </w:rPr>
      <w:t>@louismoinet.com - www.louismoinet.com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5921B" w14:textId="77777777" w:rsidR="00D25D58" w:rsidRDefault="00D25D58" w:rsidP="007A4845">
      <w:pPr>
        <w:spacing w:after="0" w:line="240" w:lineRule="auto"/>
      </w:pPr>
      <w:r>
        <w:separator/>
      </w:r>
    </w:p>
  </w:footnote>
  <w:footnote w:type="continuationSeparator" w:id="0">
    <w:p w14:paraId="66CA12F1" w14:textId="77777777" w:rsidR="00D25D58" w:rsidRDefault="00D25D58" w:rsidP="007A48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F457B" w14:textId="0A1D919D" w:rsidR="007A4845" w:rsidRDefault="007A4845">
    <w:pPr>
      <w:pStyle w:val="En-tte"/>
    </w:pPr>
    <w:r>
      <w:rPr>
        <w:noProof/>
      </w:rPr>
      <w:drawing>
        <wp:anchor distT="0" distB="0" distL="114300" distR="114300" simplePos="0" relativeHeight="251658240" behindDoc="0" locked="0" layoutInCell="1" allowOverlap="1" wp14:anchorId="2B67DF0C" wp14:editId="28F554B4">
          <wp:simplePos x="0" y="0"/>
          <wp:positionH relativeFrom="column">
            <wp:posOffset>2252980</wp:posOffset>
          </wp:positionH>
          <wp:positionV relativeFrom="paragraph">
            <wp:posOffset>-277495</wp:posOffset>
          </wp:positionV>
          <wp:extent cx="1208408" cy="600075"/>
          <wp:effectExtent l="0" t="0" r="0" b="0"/>
          <wp:wrapNone/>
          <wp:docPr id="1668229266" name="Image 1" descr="Une image contenant noir, obscur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229266" name="Image 1" descr="Une image contenant noir, obscurité&#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1208408" cy="6000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756"/>
    <w:multiLevelType w:val="hybridMultilevel"/>
    <w:tmpl w:val="18EC8A5E"/>
    <w:lvl w:ilvl="0" w:tplc="0E5A0FB6">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095B0EBA"/>
    <w:multiLevelType w:val="hybridMultilevel"/>
    <w:tmpl w:val="5EE4C384"/>
    <w:lvl w:ilvl="0" w:tplc="D690CF8A">
      <w:numFmt w:val="bullet"/>
      <w:lvlText w:val=""/>
      <w:lvlJc w:val="left"/>
      <w:pPr>
        <w:ind w:left="720" w:hanging="360"/>
      </w:pPr>
      <w:rPr>
        <w:rFonts w:ascii="Wingdings" w:eastAsiaTheme="minorHAnsi"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0F23688C"/>
    <w:multiLevelType w:val="hybridMultilevel"/>
    <w:tmpl w:val="0D420C1A"/>
    <w:lvl w:ilvl="0" w:tplc="B61039FE">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15:restartNumberingAfterBreak="0">
    <w:nsid w:val="182E56BD"/>
    <w:multiLevelType w:val="hybridMultilevel"/>
    <w:tmpl w:val="35021EEA"/>
    <w:lvl w:ilvl="0" w:tplc="BCA2362A">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1CB32E66"/>
    <w:multiLevelType w:val="hybridMultilevel"/>
    <w:tmpl w:val="63D665C8"/>
    <w:lvl w:ilvl="0" w:tplc="152C9B76">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2E4952E3"/>
    <w:multiLevelType w:val="hybridMultilevel"/>
    <w:tmpl w:val="14D802BA"/>
    <w:lvl w:ilvl="0" w:tplc="B74EDBD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318E53A9"/>
    <w:multiLevelType w:val="hybridMultilevel"/>
    <w:tmpl w:val="EE1C335A"/>
    <w:lvl w:ilvl="0" w:tplc="3230E342">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9623556"/>
    <w:multiLevelType w:val="hybridMultilevel"/>
    <w:tmpl w:val="D8EA495E"/>
    <w:lvl w:ilvl="0" w:tplc="3C1EB7FC">
      <w:numFmt w:val="bullet"/>
      <w:lvlText w:val=""/>
      <w:lvlJc w:val="left"/>
      <w:pPr>
        <w:ind w:left="720" w:hanging="360"/>
      </w:pPr>
      <w:rPr>
        <w:rFonts w:ascii="Wingdings" w:eastAsia="Times New Roman"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15:restartNumberingAfterBreak="0">
    <w:nsid w:val="428A726B"/>
    <w:multiLevelType w:val="hybridMultilevel"/>
    <w:tmpl w:val="909C4B1E"/>
    <w:lvl w:ilvl="0" w:tplc="E472AA88">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9" w15:restartNumberingAfterBreak="0">
    <w:nsid w:val="4584209C"/>
    <w:multiLevelType w:val="hybridMultilevel"/>
    <w:tmpl w:val="D6087552"/>
    <w:lvl w:ilvl="0" w:tplc="285A79BE">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475675D2"/>
    <w:multiLevelType w:val="hybridMultilevel"/>
    <w:tmpl w:val="2438FC38"/>
    <w:lvl w:ilvl="0" w:tplc="D45A2D8E">
      <w:numFmt w:val="bullet"/>
      <w:lvlText w:val=""/>
      <w:lvlJc w:val="left"/>
      <w:pPr>
        <w:ind w:left="720" w:hanging="360"/>
      </w:pPr>
      <w:rPr>
        <w:rFonts w:ascii="Wingdings" w:eastAsia="Times New Roman" w:hAnsi="Wingdings"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15:restartNumberingAfterBreak="0">
    <w:nsid w:val="4D3F3FD0"/>
    <w:multiLevelType w:val="hybridMultilevel"/>
    <w:tmpl w:val="91FC0F64"/>
    <w:lvl w:ilvl="0" w:tplc="542C8414">
      <w:start w:val="301"/>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6E1577C9"/>
    <w:multiLevelType w:val="hybridMultilevel"/>
    <w:tmpl w:val="FB3E2938"/>
    <w:lvl w:ilvl="0" w:tplc="76A04CD6">
      <w:numFmt w:val="bullet"/>
      <w:lvlText w:val="-"/>
      <w:lvlJc w:val="left"/>
      <w:pPr>
        <w:ind w:left="720" w:hanging="360"/>
      </w:pPr>
      <w:rPr>
        <w:rFonts w:ascii="Segoe UI" w:eastAsia="Times New Roman" w:hAnsi="Segoe UI" w:cs="Segoe U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3" w15:restartNumberingAfterBreak="0">
    <w:nsid w:val="6FED39AD"/>
    <w:multiLevelType w:val="hybridMultilevel"/>
    <w:tmpl w:val="5136E0E2"/>
    <w:lvl w:ilvl="0" w:tplc="03C6007E">
      <w:numFmt w:val="bullet"/>
      <w:lvlText w:val=""/>
      <w:lvlJc w:val="left"/>
      <w:pPr>
        <w:ind w:left="720" w:hanging="360"/>
      </w:pPr>
      <w:rPr>
        <w:rFonts w:ascii="Wingdings" w:eastAsiaTheme="minorHAnsi" w:hAnsi="Wingdings" w:cstheme="minorHAnsi" w:hint="default"/>
        <w:color w:val="2A3140"/>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4" w15:restartNumberingAfterBreak="0">
    <w:nsid w:val="70216F10"/>
    <w:multiLevelType w:val="hybridMultilevel"/>
    <w:tmpl w:val="2D0EC13A"/>
    <w:lvl w:ilvl="0" w:tplc="16EE102E">
      <w:start w:val="301"/>
      <w:numFmt w:val="bullet"/>
      <w:lvlText w:val=""/>
      <w:lvlJc w:val="left"/>
      <w:pPr>
        <w:ind w:left="720" w:hanging="360"/>
      </w:pPr>
      <w:rPr>
        <w:rFonts w:ascii="Wingdings" w:eastAsiaTheme="minorHAnsi" w:hAnsi="Wingdings" w:cstheme="minorHAns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768362A5"/>
    <w:multiLevelType w:val="hybridMultilevel"/>
    <w:tmpl w:val="97DC3996"/>
    <w:lvl w:ilvl="0" w:tplc="51F23DCE">
      <w:numFmt w:val="bullet"/>
      <w:lvlText w:val="-"/>
      <w:lvlJc w:val="left"/>
      <w:pPr>
        <w:ind w:left="720" w:hanging="360"/>
      </w:pPr>
      <w:rPr>
        <w:rFonts w:ascii="Calibri" w:eastAsia="Calibri" w:hAnsi="Calibri" w:cs="Calibr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num w:numId="1" w16cid:durableId="1450471006">
    <w:abstractNumId w:val="15"/>
  </w:num>
  <w:num w:numId="2" w16cid:durableId="1817797321">
    <w:abstractNumId w:val="4"/>
  </w:num>
  <w:num w:numId="3" w16cid:durableId="346491222">
    <w:abstractNumId w:val="2"/>
  </w:num>
  <w:num w:numId="4" w16cid:durableId="856236877">
    <w:abstractNumId w:val="13"/>
  </w:num>
  <w:num w:numId="5" w16cid:durableId="152260485">
    <w:abstractNumId w:val="1"/>
  </w:num>
  <w:num w:numId="6" w16cid:durableId="1550148838">
    <w:abstractNumId w:val="0"/>
  </w:num>
  <w:num w:numId="7" w16cid:durableId="1760952455">
    <w:abstractNumId w:val="8"/>
  </w:num>
  <w:num w:numId="8" w16cid:durableId="2034576183">
    <w:abstractNumId w:val="9"/>
  </w:num>
  <w:num w:numId="9" w16cid:durableId="519009633">
    <w:abstractNumId w:val="5"/>
  </w:num>
  <w:num w:numId="10" w16cid:durableId="1986811413">
    <w:abstractNumId w:val="12"/>
  </w:num>
  <w:num w:numId="11" w16cid:durableId="1369143296">
    <w:abstractNumId w:val="3"/>
  </w:num>
  <w:num w:numId="12" w16cid:durableId="1698461394">
    <w:abstractNumId w:val="7"/>
  </w:num>
  <w:num w:numId="13" w16cid:durableId="1486821770">
    <w:abstractNumId w:val="10"/>
  </w:num>
  <w:num w:numId="14" w16cid:durableId="2074963992">
    <w:abstractNumId w:val="6"/>
  </w:num>
  <w:num w:numId="15" w16cid:durableId="1481575621">
    <w:abstractNumId w:val="14"/>
  </w:num>
  <w:num w:numId="16" w16cid:durableId="2141245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E85"/>
    <w:rsid w:val="00013FDC"/>
    <w:rsid w:val="0003517E"/>
    <w:rsid w:val="000400AF"/>
    <w:rsid w:val="00043620"/>
    <w:rsid w:val="00044BE5"/>
    <w:rsid w:val="000452C2"/>
    <w:rsid w:val="00057362"/>
    <w:rsid w:val="00084A9A"/>
    <w:rsid w:val="000864F9"/>
    <w:rsid w:val="00097FEB"/>
    <w:rsid w:val="000A7809"/>
    <w:rsid w:val="000B46C5"/>
    <w:rsid w:val="000C2701"/>
    <w:rsid w:val="000C50EE"/>
    <w:rsid w:val="000C604F"/>
    <w:rsid w:val="000C75AB"/>
    <w:rsid w:val="000D0786"/>
    <w:rsid w:val="000D5614"/>
    <w:rsid w:val="000F748A"/>
    <w:rsid w:val="00103C3B"/>
    <w:rsid w:val="00105832"/>
    <w:rsid w:val="001265E4"/>
    <w:rsid w:val="00144851"/>
    <w:rsid w:val="00144FE5"/>
    <w:rsid w:val="001515D7"/>
    <w:rsid w:val="00151823"/>
    <w:rsid w:val="00151E6F"/>
    <w:rsid w:val="001549AE"/>
    <w:rsid w:val="0016183F"/>
    <w:rsid w:val="00161872"/>
    <w:rsid w:val="00166F9A"/>
    <w:rsid w:val="00173D68"/>
    <w:rsid w:val="00176231"/>
    <w:rsid w:val="00181A46"/>
    <w:rsid w:val="00182037"/>
    <w:rsid w:val="00190AA1"/>
    <w:rsid w:val="00194CB7"/>
    <w:rsid w:val="001A09A4"/>
    <w:rsid w:val="001A58D3"/>
    <w:rsid w:val="001A5A6C"/>
    <w:rsid w:val="001C1589"/>
    <w:rsid w:val="001C58C6"/>
    <w:rsid w:val="001D1DAF"/>
    <w:rsid w:val="001D4810"/>
    <w:rsid w:val="001D5E85"/>
    <w:rsid w:val="001E583C"/>
    <w:rsid w:val="001F062A"/>
    <w:rsid w:val="001F4A05"/>
    <w:rsid w:val="0020082A"/>
    <w:rsid w:val="00215559"/>
    <w:rsid w:val="00234D14"/>
    <w:rsid w:val="00237CB1"/>
    <w:rsid w:val="00250D3D"/>
    <w:rsid w:val="0025571A"/>
    <w:rsid w:val="002708A6"/>
    <w:rsid w:val="00270C01"/>
    <w:rsid w:val="00291020"/>
    <w:rsid w:val="002A7284"/>
    <w:rsid w:val="002B5546"/>
    <w:rsid w:val="002B58C9"/>
    <w:rsid w:val="002C0F6D"/>
    <w:rsid w:val="003218E8"/>
    <w:rsid w:val="0032732E"/>
    <w:rsid w:val="0035427F"/>
    <w:rsid w:val="00363733"/>
    <w:rsid w:val="0038247D"/>
    <w:rsid w:val="003A0572"/>
    <w:rsid w:val="003A05B0"/>
    <w:rsid w:val="003A5A9D"/>
    <w:rsid w:val="003B581D"/>
    <w:rsid w:val="003C2F2C"/>
    <w:rsid w:val="003C6DB0"/>
    <w:rsid w:val="003D63E6"/>
    <w:rsid w:val="003D7F28"/>
    <w:rsid w:val="003E141B"/>
    <w:rsid w:val="003E548D"/>
    <w:rsid w:val="003E7A87"/>
    <w:rsid w:val="003F1F62"/>
    <w:rsid w:val="003F2945"/>
    <w:rsid w:val="003F724E"/>
    <w:rsid w:val="00411307"/>
    <w:rsid w:val="004313C5"/>
    <w:rsid w:val="00435BCF"/>
    <w:rsid w:val="00452AF5"/>
    <w:rsid w:val="004535AB"/>
    <w:rsid w:val="004656BE"/>
    <w:rsid w:val="0047680A"/>
    <w:rsid w:val="004923BB"/>
    <w:rsid w:val="004951A4"/>
    <w:rsid w:val="004A181C"/>
    <w:rsid w:val="004B19CD"/>
    <w:rsid w:val="004B5D99"/>
    <w:rsid w:val="004B6C4E"/>
    <w:rsid w:val="004E5A4A"/>
    <w:rsid w:val="004F5C48"/>
    <w:rsid w:val="005026F3"/>
    <w:rsid w:val="00512A6B"/>
    <w:rsid w:val="0051687F"/>
    <w:rsid w:val="00543495"/>
    <w:rsid w:val="00555A63"/>
    <w:rsid w:val="00557136"/>
    <w:rsid w:val="00557D1A"/>
    <w:rsid w:val="00562423"/>
    <w:rsid w:val="00567332"/>
    <w:rsid w:val="00571B94"/>
    <w:rsid w:val="00576BDC"/>
    <w:rsid w:val="00577B4B"/>
    <w:rsid w:val="00580A6A"/>
    <w:rsid w:val="00594846"/>
    <w:rsid w:val="00597F2D"/>
    <w:rsid w:val="005A257E"/>
    <w:rsid w:val="005B7890"/>
    <w:rsid w:val="005C099A"/>
    <w:rsid w:val="006027DB"/>
    <w:rsid w:val="0061084E"/>
    <w:rsid w:val="006123AF"/>
    <w:rsid w:val="00633305"/>
    <w:rsid w:val="00634C6E"/>
    <w:rsid w:val="00635342"/>
    <w:rsid w:val="006855E9"/>
    <w:rsid w:val="0069328E"/>
    <w:rsid w:val="006B0C44"/>
    <w:rsid w:val="006C7D6E"/>
    <w:rsid w:val="006F581A"/>
    <w:rsid w:val="00710DA7"/>
    <w:rsid w:val="00733870"/>
    <w:rsid w:val="007372B3"/>
    <w:rsid w:val="00743DFB"/>
    <w:rsid w:val="00747EE0"/>
    <w:rsid w:val="007511C4"/>
    <w:rsid w:val="00751E81"/>
    <w:rsid w:val="0075416D"/>
    <w:rsid w:val="0076323A"/>
    <w:rsid w:val="00766EEE"/>
    <w:rsid w:val="00770978"/>
    <w:rsid w:val="00773A1F"/>
    <w:rsid w:val="00773B43"/>
    <w:rsid w:val="00782D2E"/>
    <w:rsid w:val="0078705B"/>
    <w:rsid w:val="00795DD2"/>
    <w:rsid w:val="007A4845"/>
    <w:rsid w:val="007A59DB"/>
    <w:rsid w:val="007B3EF7"/>
    <w:rsid w:val="007B681C"/>
    <w:rsid w:val="007D06AD"/>
    <w:rsid w:val="007E30F1"/>
    <w:rsid w:val="007F5789"/>
    <w:rsid w:val="0080678C"/>
    <w:rsid w:val="00820E68"/>
    <w:rsid w:val="00823304"/>
    <w:rsid w:val="00827264"/>
    <w:rsid w:val="0083635F"/>
    <w:rsid w:val="00847C1B"/>
    <w:rsid w:val="00860198"/>
    <w:rsid w:val="008656C5"/>
    <w:rsid w:val="00867D27"/>
    <w:rsid w:val="00875D30"/>
    <w:rsid w:val="008820A4"/>
    <w:rsid w:val="00887E59"/>
    <w:rsid w:val="00890104"/>
    <w:rsid w:val="00891220"/>
    <w:rsid w:val="0089516B"/>
    <w:rsid w:val="0089624E"/>
    <w:rsid w:val="008A2813"/>
    <w:rsid w:val="008C65E6"/>
    <w:rsid w:val="008D0350"/>
    <w:rsid w:val="008D5232"/>
    <w:rsid w:val="008D712F"/>
    <w:rsid w:val="008F49FD"/>
    <w:rsid w:val="008F68F3"/>
    <w:rsid w:val="00903AB2"/>
    <w:rsid w:val="009121DC"/>
    <w:rsid w:val="00921FB1"/>
    <w:rsid w:val="00935023"/>
    <w:rsid w:val="009358CA"/>
    <w:rsid w:val="00952069"/>
    <w:rsid w:val="00960BA9"/>
    <w:rsid w:val="00960BD1"/>
    <w:rsid w:val="00967FC3"/>
    <w:rsid w:val="00971860"/>
    <w:rsid w:val="00981C0A"/>
    <w:rsid w:val="00990F1C"/>
    <w:rsid w:val="009956AC"/>
    <w:rsid w:val="009A1FA7"/>
    <w:rsid w:val="009A7DDD"/>
    <w:rsid w:val="009B35BB"/>
    <w:rsid w:val="009B60AB"/>
    <w:rsid w:val="009E0306"/>
    <w:rsid w:val="009E03DA"/>
    <w:rsid w:val="009F711D"/>
    <w:rsid w:val="009F7301"/>
    <w:rsid w:val="00A02E7A"/>
    <w:rsid w:val="00A06D23"/>
    <w:rsid w:val="00A11951"/>
    <w:rsid w:val="00A11C61"/>
    <w:rsid w:val="00A52BEE"/>
    <w:rsid w:val="00A660EA"/>
    <w:rsid w:val="00A76842"/>
    <w:rsid w:val="00A82004"/>
    <w:rsid w:val="00AA6BB8"/>
    <w:rsid w:val="00AD2863"/>
    <w:rsid w:val="00AE2389"/>
    <w:rsid w:val="00AE401A"/>
    <w:rsid w:val="00AE5474"/>
    <w:rsid w:val="00AF163E"/>
    <w:rsid w:val="00AF19BA"/>
    <w:rsid w:val="00B00508"/>
    <w:rsid w:val="00B10975"/>
    <w:rsid w:val="00B1476D"/>
    <w:rsid w:val="00B25070"/>
    <w:rsid w:val="00B26306"/>
    <w:rsid w:val="00B45082"/>
    <w:rsid w:val="00B46F11"/>
    <w:rsid w:val="00B5428D"/>
    <w:rsid w:val="00B6018D"/>
    <w:rsid w:val="00B64FDE"/>
    <w:rsid w:val="00B729E5"/>
    <w:rsid w:val="00B756E3"/>
    <w:rsid w:val="00B90E6E"/>
    <w:rsid w:val="00B9522B"/>
    <w:rsid w:val="00BC6D40"/>
    <w:rsid w:val="00BD5585"/>
    <w:rsid w:val="00BE4A11"/>
    <w:rsid w:val="00BF0FD8"/>
    <w:rsid w:val="00BF671C"/>
    <w:rsid w:val="00BF74D8"/>
    <w:rsid w:val="00C07AAA"/>
    <w:rsid w:val="00C160B0"/>
    <w:rsid w:val="00C23582"/>
    <w:rsid w:val="00C31032"/>
    <w:rsid w:val="00C3144B"/>
    <w:rsid w:val="00C441B1"/>
    <w:rsid w:val="00C52375"/>
    <w:rsid w:val="00C70BE3"/>
    <w:rsid w:val="00C711AF"/>
    <w:rsid w:val="00C77386"/>
    <w:rsid w:val="00CB5B46"/>
    <w:rsid w:val="00CC0158"/>
    <w:rsid w:val="00CC756D"/>
    <w:rsid w:val="00CD24B3"/>
    <w:rsid w:val="00CF0EB9"/>
    <w:rsid w:val="00CF44BE"/>
    <w:rsid w:val="00CF5BD3"/>
    <w:rsid w:val="00CF6A91"/>
    <w:rsid w:val="00CF7282"/>
    <w:rsid w:val="00D25D58"/>
    <w:rsid w:val="00D3787B"/>
    <w:rsid w:val="00D41056"/>
    <w:rsid w:val="00D4163D"/>
    <w:rsid w:val="00D44A8C"/>
    <w:rsid w:val="00D5154D"/>
    <w:rsid w:val="00D64A18"/>
    <w:rsid w:val="00D667A6"/>
    <w:rsid w:val="00D71316"/>
    <w:rsid w:val="00D72BE0"/>
    <w:rsid w:val="00D74BA4"/>
    <w:rsid w:val="00D7520E"/>
    <w:rsid w:val="00D8150B"/>
    <w:rsid w:val="00D8647D"/>
    <w:rsid w:val="00D929F8"/>
    <w:rsid w:val="00D95081"/>
    <w:rsid w:val="00DB23E6"/>
    <w:rsid w:val="00DC72F1"/>
    <w:rsid w:val="00DC786F"/>
    <w:rsid w:val="00DE62D1"/>
    <w:rsid w:val="00DF349A"/>
    <w:rsid w:val="00E00416"/>
    <w:rsid w:val="00E14FBD"/>
    <w:rsid w:val="00E17CC7"/>
    <w:rsid w:val="00E31EC2"/>
    <w:rsid w:val="00E35B7B"/>
    <w:rsid w:val="00E37D8E"/>
    <w:rsid w:val="00E433F2"/>
    <w:rsid w:val="00E55F20"/>
    <w:rsid w:val="00E650EB"/>
    <w:rsid w:val="00E66F78"/>
    <w:rsid w:val="00E8533B"/>
    <w:rsid w:val="00E938BB"/>
    <w:rsid w:val="00E94E80"/>
    <w:rsid w:val="00EA1180"/>
    <w:rsid w:val="00EA3C3E"/>
    <w:rsid w:val="00EA3E0C"/>
    <w:rsid w:val="00EA7A47"/>
    <w:rsid w:val="00EC652C"/>
    <w:rsid w:val="00ED7BB4"/>
    <w:rsid w:val="00ED7DE6"/>
    <w:rsid w:val="00EE5D04"/>
    <w:rsid w:val="00EF39E3"/>
    <w:rsid w:val="00EF5391"/>
    <w:rsid w:val="00F0529B"/>
    <w:rsid w:val="00F07622"/>
    <w:rsid w:val="00F30416"/>
    <w:rsid w:val="00F31718"/>
    <w:rsid w:val="00F43BC6"/>
    <w:rsid w:val="00F4626C"/>
    <w:rsid w:val="00F525CB"/>
    <w:rsid w:val="00F63120"/>
    <w:rsid w:val="00F64655"/>
    <w:rsid w:val="00F6540B"/>
    <w:rsid w:val="00F75258"/>
    <w:rsid w:val="00F854A5"/>
    <w:rsid w:val="00F91325"/>
    <w:rsid w:val="00F93C70"/>
    <w:rsid w:val="00F95F23"/>
    <w:rsid w:val="00FA148C"/>
    <w:rsid w:val="00FA1A53"/>
    <w:rsid w:val="00FA2BD4"/>
    <w:rsid w:val="00FA6577"/>
    <w:rsid w:val="00FA6C90"/>
    <w:rsid w:val="00FB1C75"/>
    <w:rsid w:val="00FB420A"/>
    <w:rsid w:val="00FB5C13"/>
    <w:rsid w:val="00FC3DBE"/>
    <w:rsid w:val="00FC4B3D"/>
    <w:rsid w:val="00FC56EC"/>
    <w:rsid w:val="00FE01B9"/>
    <w:rsid w:val="00FE17F9"/>
    <w:rsid w:val="00FF1FA4"/>
    <w:rsid w:val="00FF2AA4"/>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172FAB"/>
  <w15:chartTrackingRefBased/>
  <w15:docId w15:val="{29D56343-92BF-4F12-94D2-277B599EB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1084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link w:val="Titre2Car"/>
    <w:uiPriority w:val="9"/>
    <w:qFormat/>
    <w:rsid w:val="007A59DB"/>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fr-CH"/>
      <w14:ligatures w14:val="none"/>
    </w:rPr>
  </w:style>
  <w:style w:type="paragraph" w:styleId="Titre3">
    <w:name w:val="heading 3"/>
    <w:basedOn w:val="Normal"/>
    <w:next w:val="Normal"/>
    <w:link w:val="Titre3Car"/>
    <w:uiPriority w:val="9"/>
    <w:semiHidden/>
    <w:unhideWhenUsed/>
    <w:qFormat/>
    <w:rsid w:val="003E548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re5">
    <w:name w:val="heading 5"/>
    <w:basedOn w:val="Normal"/>
    <w:link w:val="Titre5Car"/>
    <w:uiPriority w:val="9"/>
    <w:qFormat/>
    <w:rsid w:val="007A59DB"/>
    <w:pPr>
      <w:spacing w:before="100" w:beforeAutospacing="1" w:after="100" w:afterAutospacing="1" w:line="240" w:lineRule="auto"/>
      <w:outlineLvl w:val="4"/>
    </w:pPr>
    <w:rPr>
      <w:rFonts w:ascii="Times New Roman" w:eastAsia="Times New Roman" w:hAnsi="Times New Roman" w:cs="Times New Roman"/>
      <w:b/>
      <w:bCs/>
      <w:kern w:val="0"/>
      <w:sz w:val="20"/>
      <w:szCs w:val="20"/>
      <w:lang w:eastAsia="fr-CH"/>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7A59DB"/>
    <w:rPr>
      <w:rFonts w:ascii="Times New Roman" w:eastAsia="Times New Roman" w:hAnsi="Times New Roman" w:cs="Times New Roman"/>
      <w:b/>
      <w:bCs/>
      <w:kern w:val="0"/>
      <w:sz w:val="36"/>
      <w:szCs w:val="36"/>
      <w:lang w:eastAsia="fr-CH"/>
      <w14:ligatures w14:val="none"/>
    </w:rPr>
  </w:style>
  <w:style w:type="character" w:customStyle="1" w:styleId="Titre5Car">
    <w:name w:val="Titre 5 Car"/>
    <w:basedOn w:val="Policepardfaut"/>
    <w:link w:val="Titre5"/>
    <w:uiPriority w:val="9"/>
    <w:rsid w:val="007A59DB"/>
    <w:rPr>
      <w:rFonts w:ascii="Times New Roman" w:eastAsia="Times New Roman" w:hAnsi="Times New Roman" w:cs="Times New Roman"/>
      <w:b/>
      <w:bCs/>
      <w:kern w:val="0"/>
      <w:sz w:val="20"/>
      <w:szCs w:val="20"/>
      <w:lang w:eastAsia="fr-CH"/>
      <w14:ligatures w14:val="none"/>
    </w:rPr>
  </w:style>
  <w:style w:type="paragraph" w:customStyle="1" w:styleId="wqv-articlesubline">
    <w:name w:val="wqv-article__subline"/>
    <w:basedOn w:val="Normal"/>
    <w:rsid w:val="007A59DB"/>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customStyle="1" w:styleId="posted-on">
    <w:name w:val="posted-on"/>
    <w:basedOn w:val="Policepardfaut"/>
    <w:rsid w:val="007A59DB"/>
  </w:style>
  <w:style w:type="character" w:styleId="Lienhypertexte">
    <w:name w:val="Hyperlink"/>
    <w:basedOn w:val="Policepardfaut"/>
    <w:uiPriority w:val="99"/>
    <w:semiHidden/>
    <w:unhideWhenUsed/>
    <w:rsid w:val="007A59DB"/>
    <w:rPr>
      <w:color w:val="0000FF"/>
      <w:u w:val="single"/>
    </w:rPr>
  </w:style>
  <w:style w:type="paragraph" w:styleId="NormalWeb">
    <w:name w:val="Normal (Web)"/>
    <w:basedOn w:val="Normal"/>
    <w:uiPriority w:val="99"/>
    <w:unhideWhenUsed/>
    <w:rsid w:val="007A59DB"/>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paragraph" w:customStyle="1" w:styleId="ydp4945ef57p1">
    <w:name w:val="ydp4945ef57p1"/>
    <w:basedOn w:val="Normal"/>
    <w:rsid w:val="007A59DB"/>
    <w:pPr>
      <w:spacing w:before="100" w:beforeAutospacing="1" w:after="100" w:afterAutospacing="1" w:line="240" w:lineRule="auto"/>
    </w:pPr>
    <w:rPr>
      <w:rFonts w:ascii="Calibri" w:hAnsi="Calibri" w:cs="Calibri"/>
      <w:kern w:val="0"/>
      <w:lang w:eastAsia="fr-CH"/>
      <w14:ligatures w14:val="none"/>
    </w:rPr>
  </w:style>
  <w:style w:type="paragraph" w:customStyle="1" w:styleId="ydp4945ef57p2">
    <w:name w:val="ydp4945ef57p2"/>
    <w:basedOn w:val="Normal"/>
    <w:rsid w:val="007A59DB"/>
    <w:pPr>
      <w:spacing w:before="100" w:beforeAutospacing="1" w:after="100" w:afterAutospacing="1" w:line="240" w:lineRule="auto"/>
    </w:pPr>
    <w:rPr>
      <w:rFonts w:ascii="Calibri" w:hAnsi="Calibri" w:cs="Calibri"/>
      <w:kern w:val="0"/>
      <w:lang w:eastAsia="fr-CH"/>
      <w14:ligatures w14:val="none"/>
    </w:rPr>
  </w:style>
  <w:style w:type="paragraph" w:customStyle="1" w:styleId="ydp4945ef57p3">
    <w:name w:val="ydp4945ef57p3"/>
    <w:basedOn w:val="Normal"/>
    <w:rsid w:val="007A59DB"/>
    <w:pPr>
      <w:spacing w:before="100" w:beforeAutospacing="1" w:after="100" w:afterAutospacing="1" w:line="240" w:lineRule="auto"/>
    </w:pPr>
    <w:rPr>
      <w:rFonts w:ascii="Calibri" w:hAnsi="Calibri" w:cs="Calibri"/>
      <w:kern w:val="0"/>
      <w:lang w:eastAsia="fr-CH"/>
      <w14:ligatures w14:val="none"/>
    </w:rPr>
  </w:style>
  <w:style w:type="character" w:customStyle="1" w:styleId="ydp4945ef57apple-converted-space">
    <w:name w:val="ydp4945ef57apple-converted-space"/>
    <w:basedOn w:val="Policepardfaut"/>
    <w:rsid w:val="007A59DB"/>
  </w:style>
  <w:style w:type="paragraph" w:styleId="Paragraphedeliste">
    <w:name w:val="List Paragraph"/>
    <w:basedOn w:val="Normal"/>
    <w:uiPriority w:val="34"/>
    <w:qFormat/>
    <w:rsid w:val="007A59DB"/>
    <w:pPr>
      <w:spacing w:after="0" w:line="240" w:lineRule="auto"/>
      <w:ind w:left="720"/>
    </w:pPr>
    <w:rPr>
      <w:rFonts w:ascii="Calibri" w:hAnsi="Calibri" w:cs="Calibri"/>
      <w:kern w:val="0"/>
    </w:rPr>
  </w:style>
  <w:style w:type="character" w:styleId="lev">
    <w:name w:val="Strong"/>
    <w:basedOn w:val="Policepardfaut"/>
    <w:uiPriority w:val="22"/>
    <w:qFormat/>
    <w:rsid w:val="00F64655"/>
    <w:rPr>
      <w:b/>
      <w:bCs/>
    </w:rPr>
  </w:style>
  <w:style w:type="character" w:styleId="Marquedecommentaire">
    <w:name w:val="annotation reference"/>
    <w:basedOn w:val="Policepardfaut"/>
    <w:uiPriority w:val="99"/>
    <w:semiHidden/>
    <w:unhideWhenUsed/>
    <w:rsid w:val="00FA6C90"/>
    <w:rPr>
      <w:sz w:val="16"/>
      <w:szCs w:val="16"/>
    </w:rPr>
  </w:style>
  <w:style w:type="paragraph" w:styleId="Commentaire">
    <w:name w:val="annotation text"/>
    <w:basedOn w:val="Normal"/>
    <w:link w:val="CommentaireCar"/>
    <w:uiPriority w:val="99"/>
    <w:unhideWhenUsed/>
    <w:rsid w:val="00FA6C90"/>
    <w:pPr>
      <w:spacing w:line="240" w:lineRule="auto"/>
    </w:pPr>
    <w:rPr>
      <w:sz w:val="20"/>
      <w:szCs w:val="20"/>
    </w:rPr>
  </w:style>
  <w:style w:type="character" w:customStyle="1" w:styleId="CommentaireCar">
    <w:name w:val="Commentaire Car"/>
    <w:basedOn w:val="Policepardfaut"/>
    <w:link w:val="Commentaire"/>
    <w:uiPriority w:val="99"/>
    <w:rsid w:val="00FA6C90"/>
    <w:rPr>
      <w:sz w:val="20"/>
      <w:szCs w:val="20"/>
    </w:rPr>
  </w:style>
  <w:style w:type="paragraph" w:styleId="Objetducommentaire">
    <w:name w:val="annotation subject"/>
    <w:basedOn w:val="Commentaire"/>
    <w:next w:val="Commentaire"/>
    <w:link w:val="ObjetducommentaireCar"/>
    <w:uiPriority w:val="99"/>
    <w:semiHidden/>
    <w:unhideWhenUsed/>
    <w:rsid w:val="00F30416"/>
    <w:rPr>
      <w:b/>
      <w:bCs/>
    </w:rPr>
  </w:style>
  <w:style w:type="character" w:customStyle="1" w:styleId="ObjetducommentaireCar">
    <w:name w:val="Objet du commentaire Car"/>
    <w:basedOn w:val="CommentaireCar"/>
    <w:link w:val="Objetducommentaire"/>
    <w:uiPriority w:val="99"/>
    <w:semiHidden/>
    <w:rsid w:val="00F30416"/>
    <w:rPr>
      <w:b/>
      <w:bCs/>
      <w:sz w:val="20"/>
      <w:szCs w:val="20"/>
    </w:rPr>
  </w:style>
  <w:style w:type="character" w:customStyle="1" w:styleId="cf01">
    <w:name w:val="cf01"/>
    <w:basedOn w:val="Policepardfaut"/>
    <w:rsid w:val="009A1FA7"/>
    <w:rPr>
      <w:rFonts w:ascii="Segoe UI" w:hAnsi="Segoe UI" w:cs="Segoe UI" w:hint="default"/>
      <w:sz w:val="18"/>
      <w:szCs w:val="18"/>
    </w:rPr>
  </w:style>
  <w:style w:type="character" w:customStyle="1" w:styleId="Titre1Car">
    <w:name w:val="Titre 1 Car"/>
    <w:basedOn w:val="Policepardfaut"/>
    <w:link w:val="Titre1"/>
    <w:uiPriority w:val="9"/>
    <w:rsid w:val="0061084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3E548D"/>
    <w:rPr>
      <w:rFonts w:asciiTheme="majorHAnsi" w:eastAsiaTheme="majorEastAsia" w:hAnsiTheme="majorHAnsi" w:cstheme="majorBidi"/>
      <w:color w:val="1F3763" w:themeColor="accent1" w:themeShade="7F"/>
      <w:sz w:val="24"/>
      <w:szCs w:val="24"/>
    </w:rPr>
  </w:style>
  <w:style w:type="table" w:styleId="Tableausimple1">
    <w:name w:val="Plain Table 1"/>
    <w:basedOn w:val="TableauNormal"/>
    <w:uiPriority w:val="41"/>
    <w:rsid w:val="00D4105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7A4845"/>
    <w:pPr>
      <w:tabs>
        <w:tab w:val="center" w:pos="4536"/>
        <w:tab w:val="right" w:pos="9072"/>
      </w:tabs>
      <w:spacing w:after="0" w:line="240" w:lineRule="auto"/>
    </w:pPr>
  </w:style>
  <w:style w:type="character" w:customStyle="1" w:styleId="En-tteCar">
    <w:name w:val="En-tête Car"/>
    <w:basedOn w:val="Policepardfaut"/>
    <w:link w:val="En-tte"/>
    <w:uiPriority w:val="99"/>
    <w:rsid w:val="007A4845"/>
  </w:style>
  <w:style w:type="paragraph" w:styleId="Pieddepage">
    <w:name w:val="footer"/>
    <w:basedOn w:val="Normal"/>
    <w:link w:val="PieddepageCar"/>
    <w:uiPriority w:val="99"/>
    <w:unhideWhenUsed/>
    <w:rsid w:val="007A484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48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7401">
      <w:bodyDiv w:val="1"/>
      <w:marLeft w:val="0"/>
      <w:marRight w:val="0"/>
      <w:marTop w:val="0"/>
      <w:marBottom w:val="0"/>
      <w:divBdr>
        <w:top w:val="none" w:sz="0" w:space="0" w:color="auto"/>
        <w:left w:val="none" w:sz="0" w:space="0" w:color="auto"/>
        <w:bottom w:val="none" w:sz="0" w:space="0" w:color="auto"/>
        <w:right w:val="none" w:sz="0" w:space="0" w:color="auto"/>
      </w:divBdr>
    </w:div>
    <w:div w:id="154226548">
      <w:bodyDiv w:val="1"/>
      <w:marLeft w:val="0"/>
      <w:marRight w:val="0"/>
      <w:marTop w:val="0"/>
      <w:marBottom w:val="0"/>
      <w:divBdr>
        <w:top w:val="none" w:sz="0" w:space="0" w:color="auto"/>
        <w:left w:val="none" w:sz="0" w:space="0" w:color="auto"/>
        <w:bottom w:val="none" w:sz="0" w:space="0" w:color="auto"/>
        <w:right w:val="none" w:sz="0" w:space="0" w:color="auto"/>
      </w:divBdr>
    </w:div>
    <w:div w:id="208341616">
      <w:bodyDiv w:val="1"/>
      <w:marLeft w:val="0"/>
      <w:marRight w:val="0"/>
      <w:marTop w:val="0"/>
      <w:marBottom w:val="0"/>
      <w:divBdr>
        <w:top w:val="none" w:sz="0" w:space="0" w:color="auto"/>
        <w:left w:val="none" w:sz="0" w:space="0" w:color="auto"/>
        <w:bottom w:val="none" w:sz="0" w:space="0" w:color="auto"/>
        <w:right w:val="none" w:sz="0" w:space="0" w:color="auto"/>
      </w:divBdr>
    </w:div>
    <w:div w:id="246229276">
      <w:bodyDiv w:val="1"/>
      <w:marLeft w:val="0"/>
      <w:marRight w:val="0"/>
      <w:marTop w:val="0"/>
      <w:marBottom w:val="0"/>
      <w:divBdr>
        <w:top w:val="none" w:sz="0" w:space="0" w:color="auto"/>
        <w:left w:val="none" w:sz="0" w:space="0" w:color="auto"/>
        <w:bottom w:val="none" w:sz="0" w:space="0" w:color="auto"/>
        <w:right w:val="none" w:sz="0" w:space="0" w:color="auto"/>
      </w:divBdr>
    </w:div>
    <w:div w:id="255746978">
      <w:bodyDiv w:val="1"/>
      <w:marLeft w:val="0"/>
      <w:marRight w:val="0"/>
      <w:marTop w:val="0"/>
      <w:marBottom w:val="0"/>
      <w:divBdr>
        <w:top w:val="none" w:sz="0" w:space="0" w:color="auto"/>
        <w:left w:val="none" w:sz="0" w:space="0" w:color="auto"/>
        <w:bottom w:val="none" w:sz="0" w:space="0" w:color="auto"/>
        <w:right w:val="none" w:sz="0" w:space="0" w:color="auto"/>
      </w:divBdr>
    </w:div>
    <w:div w:id="308943382">
      <w:bodyDiv w:val="1"/>
      <w:marLeft w:val="0"/>
      <w:marRight w:val="0"/>
      <w:marTop w:val="0"/>
      <w:marBottom w:val="0"/>
      <w:divBdr>
        <w:top w:val="none" w:sz="0" w:space="0" w:color="auto"/>
        <w:left w:val="none" w:sz="0" w:space="0" w:color="auto"/>
        <w:bottom w:val="none" w:sz="0" w:space="0" w:color="auto"/>
        <w:right w:val="none" w:sz="0" w:space="0" w:color="auto"/>
      </w:divBdr>
    </w:div>
    <w:div w:id="380520670">
      <w:bodyDiv w:val="1"/>
      <w:marLeft w:val="0"/>
      <w:marRight w:val="0"/>
      <w:marTop w:val="0"/>
      <w:marBottom w:val="0"/>
      <w:divBdr>
        <w:top w:val="none" w:sz="0" w:space="0" w:color="auto"/>
        <w:left w:val="none" w:sz="0" w:space="0" w:color="auto"/>
        <w:bottom w:val="none" w:sz="0" w:space="0" w:color="auto"/>
        <w:right w:val="none" w:sz="0" w:space="0" w:color="auto"/>
      </w:divBdr>
    </w:div>
    <w:div w:id="655380158">
      <w:bodyDiv w:val="1"/>
      <w:marLeft w:val="0"/>
      <w:marRight w:val="0"/>
      <w:marTop w:val="0"/>
      <w:marBottom w:val="0"/>
      <w:divBdr>
        <w:top w:val="none" w:sz="0" w:space="0" w:color="auto"/>
        <w:left w:val="none" w:sz="0" w:space="0" w:color="auto"/>
        <w:bottom w:val="none" w:sz="0" w:space="0" w:color="auto"/>
        <w:right w:val="none" w:sz="0" w:space="0" w:color="auto"/>
      </w:divBdr>
    </w:div>
    <w:div w:id="676924214">
      <w:bodyDiv w:val="1"/>
      <w:marLeft w:val="0"/>
      <w:marRight w:val="0"/>
      <w:marTop w:val="0"/>
      <w:marBottom w:val="0"/>
      <w:divBdr>
        <w:top w:val="none" w:sz="0" w:space="0" w:color="auto"/>
        <w:left w:val="none" w:sz="0" w:space="0" w:color="auto"/>
        <w:bottom w:val="none" w:sz="0" w:space="0" w:color="auto"/>
        <w:right w:val="none" w:sz="0" w:space="0" w:color="auto"/>
      </w:divBdr>
    </w:div>
    <w:div w:id="714431067">
      <w:bodyDiv w:val="1"/>
      <w:marLeft w:val="0"/>
      <w:marRight w:val="0"/>
      <w:marTop w:val="0"/>
      <w:marBottom w:val="0"/>
      <w:divBdr>
        <w:top w:val="none" w:sz="0" w:space="0" w:color="auto"/>
        <w:left w:val="none" w:sz="0" w:space="0" w:color="auto"/>
        <w:bottom w:val="none" w:sz="0" w:space="0" w:color="auto"/>
        <w:right w:val="none" w:sz="0" w:space="0" w:color="auto"/>
      </w:divBdr>
    </w:div>
    <w:div w:id="758410899">
      <w:bodyDiv w:val="1"/>
      <w:marLeft w:val="0"/>
      <w:marRight w:val="0"/>
      <w:marTop w:val="0"/>
      <w:marBottom w:val="0"/>
      <w:divBdr>
        <w:top w:val="none" w:sz="0" w:space="0" w:color="auto"/>
        <w:left w:val="none" w:sz="0" w:space="0" w:color="auto"/>
        <w:bottom w:val="none" w:sz="0" w:space="0" w:color="auto"/>
        <w:right w:val="none" w:sz="0" w:space="0" w:color="auto"/>
      </w:divBdr>
    </w:div>
    <w:div w:id="866482988">
      <w:bodyDiv w:val="1"/>
      <w:marLeft w:val="0"/>
      <w:marRight w:val="0"/>
      <w:marTop w:val="0"/>
      <w:marBottom w:val="0"/>
      <w:divBdr>
        <w:top w:val="none" w:sz="0" w:space="0" w:color="auto"/>
        <w:left w:val="none" w:sz="0" w:space="0" w:color="auto"/>
        <w:bottom w:val="none" w:sz="0" w:space="0" w:color="auto"/>
        <w:right w:val="none" w:sz="0" w:space="0" w:color="auto"/>
      </w:divBdr>
    </w:div>
    <w:div w:id="951933725">
      <w:bodyDiv w:val="1"/>
      <w:marLeft w:val="0"/>
      <w:marRight w:val="0"/>
      <w:marTop w:val="0"/>
      <w:marBottom w:val="0"/>
      <w:divBdr>
        <w:top w:val="none" w:sz="0" w:space="0" w:color="auto"/>
        <w:left w:val="none" w:sz="0" w:space="0" w:color="auto"/>
        <w:bottom w:val="none" w:sz="0" w:space="0" w:color="auto"/>
        <w:right w:val="none" w:sz="0" w:space="0" w:color="auto"/>
      </w:divBdr>
    </w:div>
    <w:div w:id="986275497">
      <w:bodyDiv w:val="1"/>
      <w:marLeft w:val="0"/>
      <w:marRight w:val="0"/>
      <w:marTop w:val="0"/>
      <w:marBottom w:val="0"/>
      <w:divBdr>
        <w:top w:val="none" w:sz="0" w:space="0" w:color="auto"/>
        <w:left w:val="none" w:sz="0" w:space="0" w:color="auto"/>
        <w:bottom w:val="none" w:sz="0" w:space="0" w:color="auto"/>
        <w:right w:val="none" w:sz="0" w:space="0" w:color="auto"/>
      </w:divBdr>
    </w:div>
    <w:div w:id="1003897945">
      <w:bodyDiv w:val="1"/>
      <w:marLeft w:val="0"/>
      <w:marRight w:val="0"/>
      <w:marTop w:val="0"/>
      <w:marBottom w:val="0"/>
      <w:divBdr>
        <w:top w:val="none" w:sz="0" w:space="0" w:color="auto"/>
        <w:left w:val="none" w:sz="0" w:space="0" w:color="auto"/>
        <w:bottom w:val="none" w:sz="0" w:space="0" w:color="auto"/>
        <w:right w:val="none" w:sz="0" w:space="0" w:color="auto"/>
      </w:divBdr>
    </w:div>
    <w:div w:id="1172256466">
      <w:bodyDiv w:val="1"/>
      <w:marLeft w:val="0"/>
      <w:marRight w:val="0"/>
      <w:marTop w:val="0"/>
      <w:marBottom w:val="0"/>
      <w:divBdr>
        <w:top w:val="none" w:sz="0" w:space="0" w:color="auto"/>
        <w:left w:val="none" w:sz="0" w:space="0" w:color="auto"/>
        <w:bottom w:val="none" w:sz="0" w:space="0" w:color="auto"/>
        <w:right w:val="none" w:sz="0" w:space="0" w:color="auto"/>
      </w:divBdr>
    </w:div>
    <w:div w:id="1412776344">
      <w:bodyDiv w:val="1"/>
      <w:marLeft w:val="0"/>
      <w:marRight w:val="0"/>
      <w:marTop w:val="0"/>
      <w:marBottom w:val="0"/>
      <w:divBdr>
        <w:top w:val="none" w:sz="0" w:space="0" w:color="auto"/>
        <w:left w:val="none" w:sz="0" w:space="0" w:color="auto"/>
        <w:bottom w:val="none" w:sz="0" w:space="0" w:color="auto"/>
        <w:right w:val="none" w:sz="0" w:space="0" w:color="auto"/>
      </w:divBdr>
    </w:div>
    <w:div w:id="1443963808">
      <w:bodyDiv w:val="1"/>
      <w:marLeft w:val="0"/>
      <w:marRight w:val="0"/>
      <w:marTop w:val="0"/>
      <w:marBottom w:val="0"/>
      <w:divBdr>
        <w:top w:val="none" w:sz="0" w:space="0" w:color="auto"/>
        <w:left w:val="none" w:sz="0" w:space="0" w:color="auto"/>
        <w:bottom w:val="none" w:sz="0" w:space="0" w:color="auto"/>
        <w:right w:val="none" w:sz="0" w:space="0" w:color="auto"/>
      </w:divBdr>
    </w:div>
    <w:div w:id="1575121560">
      <w:bodyDiv w:val="1"/>
      <w:marLeft w:val="0"/>
      <w:marRight w:val="0"/>
      <w:marTop w:val="0"/>
      <w:marBottom w:val="0"/>
      <w:divBdr>
        <w:top w:val="none" w:sz="0" w:space="0" w:color="auto"/>
        <w:left w:val="none" w:sz="0" w:space="0" w:color="auto"/>
        <w:bottom w:val="none" w:sz="0" w:space="0" w:color="auto"/>
        <w:right w:val="none" w:sz="0" w:space="0" w:color="auto"/>
      </w:divBdr>
    </w:div>
    <w:div w:id="1602180391">
      <w:bodyDiv w:val="1"/>
      <w:marLeft w:val="0"/>
      <w:marRight w:val="0"/>
      <w:marTop w:val="0"/>
      <w:marBottom w:val="0"/>
      <w:divBdr>
        <w:top w:val="none" w:sz="0" w:space="0" w:color="auto"/>
        <w:left w:val="none" w:sz="0" w:space="0" w:color="auto"/>
        <w:bottom w:val="none" w:sz="0" w:space="0" w:color="auto"/>
        <w:right w:val="none" w:sz="0" w:space="0" w:color="auto"/>
      </w:divBdr>
    </w:div>
    <w:div w:id="1658653861">
      <w:bodyDiv w:val="1"/>
      <w:marLeft w:val="0"/>
      <w:marRight w:val="0"/>
      <w:marTop w:val="0"/>
      <w:marBottom w:val="0"/>
      <w:divBdr>
        <w:top w:val="none" w:sz="0" w:space="0" w:color="auto"/>
        <w:left w:val="none" w:sz="0" w:space="0" w:color="auto"/>
        <w:bottom w:val="none" w:sz="0" w:space="0" w:color="auto"/>
        <w:right w:val="none" w:sz="0" w:space="0" w:color="auto"/>
      </w:divBdr>
    </w:div>
    <w:div w:id="1678121013">
      <w:bodyDiv w:val="1"/>
      <w:marLeft w:val="0"/>
      <w:marRight w:val="0"/>
      <w:marTop w:val="0"/>
      <w:marBottom w:val="0"/>
      <w:divBdr>
        <w:top w:val="none" w:sz="0" w:space="0" w:color="auto"/>
        <w:left w:val="none" w:sz="0" w:space="0" w:color="auto"/>
        <w:bottom w:val="none" w:sz="0" w:space="0" w:color="auto"/>
        <w:right w:val="none" w:sz="0" w:space="0" w:color="auto"/>
      </w:divBdr>
      <w:divsChild>
        <w:div w:id="357392727">
          <w:marLeft w:val="0"/>
          <w:marRight w:val="0"/>
          <w:marTop w:val="0"/>
          <w:marBottom w:val="0"/>
          <w:divBdr>
            <w:top w:val="none" w:sz="0" w:space="0" w:color="auto"/>
            <w:left w:val="none" w:sz="0" w:space="0" w:color="auto"/>
            <w:bottom w:val="none" w:sz="0" w:space="0" w:color="auto"/>
            <w:right w:val="none" w:sz="0" w:space="0" w:color="auto"/>
          </w:divBdr>
          <w:divsChild>
            <w:div w:id="213601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063452">
      <w:bodyDiv w:val="1"/>
      <w:marLeft w:val="0"/>
      <w:marRight w:val="0"/>
      <w:marTop w:val="0"/>
      <w:marBottom w:val="0"/>
      <w:divBdr>
        <w:top w:val="none" w:sz="0" w:space="0" w:color="auto"/>
        <w:left w:val="none" w:sz="0" w:space="0" w:color="auto"/>
        <w:bottom w:val="none" w:sz="0" w:space="0" w:color="auto"/>
        <w:right w:val="none" w:sz="0" w:space="0" w:color="auto"/>
      </w:divBdr>
    </w:div>
    <w:div w:id="1848474808">
      <w:bodyDiv w:val="1"/>
      <w:marLeft w:val="0"/>
      <w:marRight w:val="0"/>
      <w:marTop w:val="0"/>
      <w:marBottom w:val="0"/>
      <w:divBdr>
        <w:top w:val="none" w:sz="0" w:space="0" w:color="auto"/>
        <w:left w:val="none" w:sz="0" w:space="0" w:color="auto"/>
        <w:bottom w:val="none" w:sz="0" w:space="0" w:color="auto"/>
        <w:right w:val="none" w:sz="0" w:space="0" w:color="auto"/>
      </w:divBdr>
    </w:div>
    <w:div w:id="199656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584</Words>
  <Characters>3216</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Nathalie Kottelat</cp:lastModifiedBy>
  <cp:revision>9</cp:revision>
  <dcterms:created xsi:type="dcterms:W3CDTF">2026-06-03T13:34:00Z</dcterms:created>
  <dcterms:modified xsi:type="dcterms:W3CDTF">2026-07-14T07:30:00Z</dcterms:modified>
</cp:coreProperties>
</file>